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3C605F3A">
      <w:pPr>
        <w:pStyle w:val="5"/>
        <w:keepNext w:val="0"/>
        <w:keepLines w:val="0"/>
        <w:widowControl/>
        <w:suppressLineNumbers w:val="0"/>
        <w:spacing w:before="0" w:beforeAutospacing="0" w:after="0" w:afterAutospacing="0" w:line="400" w:lineRule="atLeast"/>
        <w:ind w:left="0" w:right="0" w:firstLine="707"/>
        <w:rPr>
          <w:rFonts w:hint="default" w:ascii="宋体" w:hAnsi="宋体"/>
          <w:b/>
          <w:bCs/>
          <w:color w:val="auto"/>
          <w:sz w:val="24"/>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为山东航空学院所属报废40铬、45号钢、45号铸铁。本项目分为三个子标的分别竞价，</w:t>
      </w:r>
      <w:bookmarkStart w:id="0" w:name="_GoBack"/>
      <w:bookmarkEnd w:id="0"/>
      <w:r>
        <w:rPr>
          <w:rFonts w:hint="eastAsia" w:ascii="宋体" w:hAnsi="宋体"/>
          <w:b/>
          <w:bCs/>
          <w:color w:val="auto"/>
          <w:sz w:val="24"/>
          <w:lang w:val="en-US" w:eastAsia="zh-CN"/>
        </w:rPr>
        <w:t>标的1（40铬）起拍价：1.05元/斤、标的2（45号钢）起拍价：1.1元/斤、标的3（45号铸铁）起拍价：0.8元/斤，保证金标的1（40铬）0.6万元、标的2（45号钢）0.7万元、标的3（45号铸铁）0.5万元。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w:t>
      </w:r>
      <w:r>
        <w:rPr>
          <w:rFonts w:hint="eastAsia" w:ascii="宋体" w:hAnsi="宋体" w:eastAsiaTheme="minorEastAsia"/>
          <w:b/>
          <w:bCs/>
          <w:color w:val="auto"/>
          <w:sz w:val="24"/>
          <w:highlight w:val="none"/>
          <w:lang w:eastAsia="zh-CN"/>
        </w:rPr>
        <w:t>转让标的</w:t>
      </w:r>
      <w:r>
        <w:rPr>
          <w:rFonts w:hint="eastAsia" w:ascii="宋体" w:hAnsi="宋体"/>
          <w:b/>
          <w:bCs/>
          <w:color w:val="auto"/>
          <w:sz w:val="24"/>
          <w:highlight w:val="none"/>
          <w:lang w:eastAsia="zh-CN"/>
        </w:rPr>
        <w:t>可拆分处置</w:t>
      </w:r>
      <w:r>
        <w:rPr>
          <w:rFonts w:hint="eastAsia" w:ascii="宋体" w:hAnsi="宋体" w:eastAsiaTheme="minorEastAsia" w:cstheme="minorBidi"/>
          <w:color w:val="auto"/>
          <w:kern w:val="2"/>
          <w:sz w:val="24"/>
          <w:szCs w:val="22"/>
          <w:lang w:val="en-US" w:eastAsia="zh-CN" w:bidi="ar-SA"/>
        </w:rPr>
        <w:t>。</w:t>
      </w:r>
    </w:p>
    <w:p w14:paraId="680F2F0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转让标的现存放于</w:t>
      </w:r>
      <w:r>
        <w:rPr>
          <w:rFonts w:hint="eastAsia" w:ascii="宋体" w:hAnsi="宋体" w:eastAsiaTheme="minorEastAsia"/>
          <w:sz w:val="24"/>
          <w:lang w:val="en-US" w:eastAsia="zh-CN"/>
        </w:rPr>
        <w:t>滨州市黄河五路391号</w:t>
      </w:r>
      <w:r>
        <w:rPr>
          <w:rFonts w:hint="eastAsia" w:ascii="宋体" w:hAnsi="宋体"/>
          <w:sz w:val="24"/>
          <w:lang w:val="en-US" w:eastAsia="zh-CN"/>
        </w:rPr>
        <w:t>山东航空学院</w:t>
      </w:r>
      <w:r>
        <w:rPr>
          <w:rFonts w:hint="eastAsia" w:ascii="宋体" w:hAnsi="宋体"/>
          <w:bCs/>
          <w:sz w:val="24"/>
        </w:rPr>
        <w:t>。</w:t>
      </w:r>
      <w:r>
        <w:rPr>
          <w:rFonts w:hint="eastAsia" w:ascii="宋体" w:hAnsi="宋体"/>
          <w:b/>
          <w:bCs w:val="0"/>
          <w:color w:val="auto"/>
          <w:sz w:val="24"/>
          <w:highlight w:val="none"/>
          <w:lang w:eastAsia="zh-CN"/>
        </w:rPr>
        <w:t>根据转让方要求，公告期间组织集中踏勘，不再单独联系看货。</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转让标的目前处于待报废状态，标的实际情况以移交时的现状为准，转让方及交易所不对标的质量、性能、数量等提供任何保证。</w:t>
      </w:r>
    </w:p>
    <w:p w14:paraId="43C9EDC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sz w:val="24"/>
          <w:lang w:val="en-US" w:eastAsia="zh-CN"/>
        </w:rPr>
      </w:pPr>
      <w:r>
        <w:rPr>
          <w:rFonts w:hint="eastAsia" w:ascii="宋体" w:hAnsi="宋体"/>
          <w:sz w:val="24"/>
          <w:lang w:val="en-US" w:eastAsia="zh-CN"/>
        </w:rPr>
        <w:t>4.</w:t>
      </w:r>
      <w:r>
        <w:rPr>
          <w:rFonts w:hint="eastAsia" w:ascii="宋体" w:hAnsi="宋体" w:eastAsiaTheme="minorEastAsia"/>
          <w:b/>
          <w:bCs/>
          <w:color w:val="auto"/>
          <w:sz w:val="24"/>
          <w:highlight w:val="none"/>
          <w:lang w:eastAsia="zh-CN"/>
        </w:rPr>
        <w:t>转让标的以现场实际称重为准</w:t>
      </w:r>
      <w:r>
        <w:rPr>
          <w:rFonts w:hint="eastAsia" w:ascii="宋体" w:hAnsi="宋体" w:eastAsiaTheme="minorEastAsia"/>
          <w:b w:val="0"/>
          <w:bCs w:val="0"/>
          <w:color w:val="auto"/>
          <w:sz w:val="24"/>
          <w:highlight w:val="none"/>
          <w:lang w:eastAsia="zh-CN"/>
        </w:rPr>
        <w:t>, 受让方承担标的在数量、品质上存在差异</w:t>
      </w:r>
      <w:r>
        <w:rPr>
          <w:rFonts w:hint="eastAsia" w:ascii="宋体" w:hAnsi="宋体"/>
          <w:b w:val="0"/>
          <w:bCs w:val="0"/>
          <w:color w:val="auto"/>
          <w:sz w:val="24"/>
          <w:highlight w:val="none"/>
          <w:lang w:eastAsia="zh-CN"/>
        </w:rPr>
        <w:t>风险</w:t>
      </w:r>
      <w:r>
        <w:rPr>
          <w:rFonts w:hint="eastAsia" w:ascii="宋体" w:hAnsi="宋体" w:eastAsiaTheme="minorEastAsia"/>
          <w:b w:val="0"/>
          <w:bCs w:val="0"/>
          <w:color w:val="auto"/>
          <w:sz w:val="24"/>
          <w:highlight w:val="none"/>
          <w:lang w:eastAsia="zh-CN"/>
        </w:rPr>
        <w:t>。</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5.</w:t>
      </w:r>
      <w:r>
        <w:rPr>
          <w:rFonts w:hint="eastAsia" w:ascii="宋体" w:hAnsi="宋体"/>
          <w:sz w:val="24"/>
        </w:rPr>
        <w:t>其他事项详见</w:t>
      </w:r>
      <w:r>
        <w:rPr>
          <w:rFonts w:hint="eastAsia" w:ascii="宋体" w:hAnsi="宋体"/>
          <w:sz w:val="24"/>
          <w:lang w:eastAsia="zh-CN"/>
        </w:rPr>
        <w:t>鲁大普评报字[2026]第ZZ00</w:t>
      </w:r>
      <w:r>
        <w:rPr>
          <w:rFonts w:hint="eastAsia" w:ascii="宋体" w:hAnsi="宋体"/>
          <w:sz w:val="24"/>
          <w:lang w:val="en-US" w:eastAsia="zh-CN"/>
        </w:rPr>
        <w:t>10</w:t>
      </w:r>
      <w:r>
        <w:rPr>
          <w:rFonts w:hint="eastAsia" w:ascii="宋体" w:hAnsi="宋体"/>
          <w:sz w:val="24"/>
          <w:lang w:eastAsia="zh-CN"/>
        </w:rPr>
        <w:t>号</w:t>
      </w:r>
      <w:r>
        <w:rPr>
          <w:rFonts w:hint="eastAsia" w:ascii="宋体" w:hAnsi="宋体"/>
          <w:sz w:val="24"/>
          <w:lang w:val="en-US" w:eastAsia="zh-CN"/>
        </w:rPr>
        <w:t>《资产评估报告》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6.本次拍卖采用网络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0.05</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竞价开始时间2026年10月23日上午09时30分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cs="宋体"/>
          <w:color w:val="auto"/>
          <w:spacing w:val="0"/>
          <w:sz w:val="24"/>
          <w:szCs w:val="24"/>
          <w:highlight w:val="none"/>
          <w:lang w:val="en-US" w:eastAsia="zh-CN"/>
        </w:rPr>
        <w:t>标的1竞价结束后，标的2开始竞价，以此类推。</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highlight w:val="none"/>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color w:val="auto"/>
          <w:sz w:val="24"/>
          <w:highlight w:val="none"/>
          <w:lang w:eastAsia="zh-CN"/>
        </w:rPr>
        <w:t>接转让方通知后</w:t>
      </w:r>
      <w:r>
        <w:rPr>
          <w:rFonts w:hint="eastAsia" w:ascii="宋体" w:hAnsi="宋体"/>
          <w:color w:val="auto"/>
          <w:sz w:val="24"/>
          <w:highlight w:val="none"/>
        </w:rPr>
        <w:t>5个工作日内与转让方签订《资产交易合同》。如因受让方原因延迟签约或支付价款的,视为受让方违约</w:t>
      </w:r>
      <w:r>
        <w:rPr>
          <w:rFonts w:hint="eastAsia" w:ascii="宋体" w:hAnsi="宋体"/>
          <w:color w:val="auto"/>
          <w:sz w:val="24"/>
          <w:highlight w:val="none"/>
          <w:lang w:eastAsia="zh-CN"/>
        </w:rPr>
        <w:t>，</w:t>
      </w:r>
      <w:r>
        <w:rPr>
          <w:rFonts w:hint="eastAsia" w:ascii="宋体" w:hAnsi="宋体"/>
          <w:color w:val="auto"/>
          <w:sz w:val="24"/>
          <w:highlight w:val="none"/>
        </w:rPr>
        <w:t>扣除交易保证金。</w:t>
      </w:r>
    </w:p>
    <w:p w14:paraId="0CDF430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olor w:val="auto"/>
          <w:sz w:val="24"/>
          <w:highlight w:val="none"/>
          <w:lang w:val="en-US"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b/>
          <w:bCs/>
          <w:color w:val="auto"/>
          <w:sz w:val="24"/>
          <w:highlight w:val="none"/>
          <w:lang w:val="en-US" w:eastAsia="zh-CN"/>
        </w:rPr>
        <w:t>由受让方组织称重，双方需现场见证。</w:t>
      </w:r>
      <w:r>
        <w:rPr>
          <w:rFonts w:hint="eastAsia" w:ascii="宋体" w:hAnsi="宋体"/>
          <w:b/>
          <w:bCs/>
          <w:color w:val="auto"/>
          <w:sz w:val="24"/>
          <w:highlight w:val="none"/>
        </w:rPr>
        <w:t>现场完成称重后，需配合转让方签署称重确认单，经</w:t>
      </w:r>
      <w:r>
        <w:rPr>
          <w:rFonts w:hint="eastAsia" w:ascii="宋体" w:hAnsi="宋体"/>
          <w:b/>
          <w:bCs/>
          <w:color w:val="auto"/>
          <w:sz w:val="24"/>
          <w:highlight w:val="none"/>
          <w:lang w:eastAsia="zh-CN"/>
        </w:rPr>
        <w:t>交易平台</w:t>
      </w:r>
      <w:r>
        <w:rPr>
          <w:rFonts w:hint="eastAsia" w:ascii="宋体" w:hAnsi="宋体"/>
          <w:b/>
          <w:bCs/>
          <w:color w:val="auto"/>
          <w:sz w:val="24"/>
          <w:highlight w:val="none"/>
        </w:rPr>
        <w:t>核算后将对应交易价款及交易费用交纳至</w:t>
      </w:r>
      <w:r>
        <w:rPr>
          <w:rFonts w:hint="eastAsia" w:ascii="宋体" w:hAnsi="宋体"/>
          <w:b/>
          <w:bCs/>
          <w:color w:val="auto"/>
          <w:sz w:val="24"/>
          <w:highlight w:val="none"/>
          <w:lang w:val="en-US" w:eastAsia="zh-CN"/>
        </w:rPr>
        <w:t>国赢拍卖指定</w:t>
      </w:r>
      <w:r>
        <w:rPr>
          <w:rFonts w:hint="eastAsia" w:ascii="宋体" w:hAnsi="宋体"/>
          <w:b/>
          <w:bCs/>
          <w:color w:val="auto"/>
          <w:sz w:val="24"/>
          <w:highlight w:val="none"/>
        </w:rPr>
        <w:t>账户</w:t>
      </w:r>
      <w:r>
        <w:rPr>
          <w:rFonts w:hint="eastAsia" w:ascii="宋体" w:hAnsi="宋体"/>
          <w:b/>
          <w:bCs/>
          <w:color w:val="auto"/>
          <w:sz w:val="24"/>
          <w:highlight w:val="none"/>
          <w:lang w:eastAsia="zh-CN"/>
        </w:rPr>
        <w:t>。</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自行承担标的资产牵涉的拆除、搬运、清理、吊装、清除、税费等全部费用，并承担过程中如发生安全、环保问题的全部责任。</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标的移交过程中，意向受让方应遵守转让方的安全生产等各项管理规定。施工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0739808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16</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8"/>
      </w:rPr>
    </w:pPr>
    <w:r>
      <w:fldChar w:fldCharType="begin"/>
    </w:r>
    <w:r>
      <w:rPr>
        <w:rStyle w:val="8"/>
      </w:rPr>
      <w:instrText xml:space="preserve">PAGE  </w:instrText>
    </w:r>
    <w:r>
      <w:fldChar w:fldCharType="separate"/>
    </w:r>
    <w:r>
      <w:rPr>
        <w:rStyle w:val="8"/>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8"/>
      </w:rPr>
    </w:pPr>
    <w:r>
      <w:fldChar w:fldCharType="begin"/>
    </w:r>
    <w:r>
      <w:rPr>
        <w:rStyle w:val="8"/>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AB6223"/>
    <w:rsid w:val="03F33DD1"/>
    <w:rsid w:val="05025EE9"/>
    <w:rsid w:val="06EE034D"/>
    <w:rsid w:val="0907198C"/>
    <w:rsid w:val="097E5D15"/>
    <w:rsid w:val="0A7B04A7"/>
    <w:rsid w:val="0AA277E2"/>
    <w:rsid w:val="0AF3628F"/>
    <w:rsid w:val="0C672285"/>
    <w:rsid w:val="0C697DB0"/>
    <w:rsid w:val="0CC7003B"/>
    <w:rsid w:val="0D6E774F"/>
    <w:rsid w:val="0F8522C2"/>
    <w:rsid w:val="107E65FB"/>
    <w:rsid w:val="11034635"/>
    <w:rsid w:val="12F64B6E"/>
    <w:rsid w:val="140E413A"/>
    <w:rsid w:val="15AD01A1"/>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C2E269B"/>
    <w:rsid w:val="2D175F2A"/>
    <w:rsid w:val="2E9838E9"/>
    <w:rsid w:val="2F5B094A"/>
    <w:rsid w:val="2F773489"/>
    <w:rsid w:val="301F52AD"/>
    <w:rsid w:val="305840C7"/>
    <w:rsid w:val="311E645E"/>
    <w:rsid w:val="31F24F2D"/>
    <w:rsid w:val="32E6293E"/>
    <w:rsid w:val="38057AB5"/>
    <w:rsid w:val="38D615D9"/>
    <w:rsid w:val="3A347BA7"/>
    <w:rsid w:val="3B0C0088"/>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B085C3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2890</Words>
  <Characters>3012</Characters>
  <Lines>0</Lines>
  <Paragraphs>0</Paragraphs>
  <TotalTime>2</TotalTime>
  <ScaleCrop>false</ScaleCrop>
  <LinksUpToDate>false</LinksUpToDate>
  <CharactersWithSpaces>3019</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2026-10-15T07:47:26Z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