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6056</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w:t>
      </w:r>
      <w:bookmarkStart w:id="0" w:name="_GoBack"/>
      <w:bookmarkEnd w:id="0"/>
      <w:r>
        <w:rPr>
          <w:rFonts w:hint="eastAsia" w:asciiTheme="minorEastAsia" w:hAnsiTheme="minorEastAsia" w:eastAsiaTheme="minorEastAsia" w:cstheme="minorEastAsia"/>
          <w:sz w:val="24"/>
          <w:szCs w:val="24"/>
          <w:u w:val="single"/>
          <w:lang w:val="en-US" w:eastAsia="zh-CN"/>
        </w:rPr>
        <w:t xml:space="preserve">北京市东城区东直门南大街9号5号楼11层21502房产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4765</Words>
  <Characters>4938</Characters>
  <Lines>0</Lines>
  <Paragraphs>0</Paragraphs>
  <TotalTime>1</TotalTime>
  <ScaleCrop>false</ScaleCrop>
  <LinksUpToDate>false</LinksUpToDate>
  <CharactersWithSpaces>4940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2026-08-12T06:50:42Z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