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中国广电山东网络有限公司滨州市分公司所属闲置光放大器等资产包 </w:t>
      </w:r>
      <w:r>
        <w:rPr>
          <w:rFonts w:hint="eastAsia" w:cs="宋体" w:asciiTheme="minorEastAsia" w:hAnsiTheme="minorEastAsia"/>
          <w:color w:val="000000" w:themeColor="text1"/>
          <w:kern w:val="0"/>
          <w:szCs w:val="21"/>
          <w14:textFill>
            <w14:solidFill>
              <w14:schemeClr w14:val="tx1"/>
            </w14:solidFill>
          </w14:textFill>
        </w:rPr>
        <w:t>项目（项目编号：SWZC</w:t>
      </w:r>
      <w:r>
        <w:rPr>
          <w:rFonts w:hint="eastAsia" w:cs="宋体" w:asciiTheme="minorEastAsia" w:hAnsiTheme="minorEastAsia"/>
          <w:color w:val="000000" w:themeColor="text1"/>
          <w:kern w:val="0"/>
          <w:szCs w:val="21"/>
          <w:lang w:val="en-US" w:eastAsia="zh-CN"/>
          <w14:textFill>
            <w14:solidFill>
              <w14:schemeClr w14:val="tx1"/>
            </w14:solidFill>
          </w14:textFill>
        </w:rPr>
        <w:t>26034</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6C093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CD1937"/>
    <w:rsid w:val="6BFD0C52"/>
    <w:rsid w:val="6C146071"/>
    <w:rsid w:val="6C2B3BE0"/>
    <w:rsid w:val="6C6C7888"/>
    <w:rsid w:val="6D143732"/>
    <w:rsid w:val="6D6000D6"/>
    <w:rsid w:val="6D62036E"/>
    <w:rsid w:val="6E207587"/>
    <w:rsid w:val="6E2B4108"/>
    <w:rsid w:val="6E840746"/>
    <w:rsid w:val="70512315"/>
    <w:rsid w:val="71655EEF"/>
    <w:rsid w:val="71776AE5"/>
    <w:rsid w:val="71B400D1"/>
    <w:rsid w:val="71C56F21"/>
    <w:rsid w:val="72195302"/>
    <w:rsid w:val="721A6048"/>
    <w:rsid w:val="737B5A5E"/>
    <w:rsid w:val="73AB05EF"/>
    <w:rsid w:val="73FF56ED"/>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5786</Words>
  <Characters>5935</Characters>
  <Lines>49</Lines>
  <Paragraphs>14</Paragraphs>
  <TotalTime>0</TotalTime>
  <ScaleCrop>false</ScaleCrop>
  <LinksUpToDate>false</LinksUpToDate>
  <CharactersWithSpaces>6234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2026-04-22T07:05:59Z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