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中国邮政集团有限公司山东省济南邮区中心所属报废电缆及配电柜。</w:t>
      </w:r>
      <w:r>
        <w:rPr>
          <w:rFonts w:hint="eastAsia" w:ascii="宋体" w:hAnsi="宋体" w:cs="宋体"/>
          <w:b/>
          <w:bCs/>
          <w:color w:val="auto"/>
          <w:spacing w:val="0"/>
          <w:sz w:val="24"/>
          <w:szCs w:val="24"/>
          <w:highlight w:val="none"/>
          <w:u w:val="none"/>
          <w:lang w:val="en-US" w:eastAsia="zh-CN"/>
        </w:rPr>
        <w:t>起拍价65.5万元，保证金19万元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ind w:firstLine="480" w:firstLineChars="200"/>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2.转让标的现存放于济南市槐荫区二环西路3999号院内。</w:t>
      </w:r>
      <w:r>
        <w:rPr>
          <w:rFonts w:hint="eastAsia" w:ascii="宋体" w:hAnsi="宋体"/>
          <w:b/>
          <w:bCs w:val="0"/>
          <w:color w:val="auto"/>
          <w:sz w:val="24"/>
          <w:lang w:eastAsia="zh-CN"/>
        </w:rPr>
        <w:t>根据转让方要求，公告期间组织集中踏勘，不再单独联系看货。</w:t>
      </w:r>
    </w:p>
    <w:p w14:paraId="344EF47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3.转让标的目前处于闲置报废状态，标的实际情况以移交时的现状为准，转让方及交易所不对标的质量、性能、数量等提供任何保证。</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竞价开始时间2026年3月19日上午9时30分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竞买人了解并遵守《拍卖法》《民法典》等法律法规，认真阅读了本拍卖规则，严格履行本拍卖规则的有关约定和承诺。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（一）</w:t>
      </w:r>
      <w:r>
        <w:rPr>
          <w:rFonts w:hint="eastAsia" w:ascii="宋体" w:hAnsi="宋体" w:cs="宋体"/>
          <w:color w:val="auto"/>
          <w:spacing w:val="0"/>
          <w:sz w:val="24"/>
          <w:szCs w:val="24"/>
          <w:lang w:eastAsia="zh-CN"/>
        </w:rPr>
        <w:t>竞买人须承诺，</w:t>
      </w:r>
      <w:r>
        <w:rPr>
          <w:rFonts w:hint="eastAsia" w:ascii="宋体" w:hAnsi="宋体"/>
          <w:color w:val="auto"/>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cs="宋体"/>
          <w:color w:val="auto"/>
          <w:spacing w:val="0"/>
          <w:sz w:val="24"/>
          <w:szCs w:val="24"/>
          <w:lang w:eastAsia="zh-CN"/>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（二）</w:t>
      </w:r>
      <w:r>
        <w:rPr>
          <w:rFonts w:hint="eastAsia" w:ascii="宋体" w:hAnsi="宋体" w:cs="宋体"/>
          <w:color w:val="auto"/>
          <w:spacing w:val="0"/>
          <w:sz w:val="24"/>
          <w:szCs w:val="24"/>
          <w:lang w:eastAsia="zh-CN"/>
        </w:rPr>
        <w:t>竞买人须承诺，</w:t>
      </w:r>
      <w:r>
        <w:rPr>
          <w:rFonts w:hint="eastAsia" w:ascii="宋体" w:hAnsi="宋体"/>
          <w:color w:val="auto"/>
          <w:sz w:val="24"/>
        </w:rPr>
        <w:t>自行承担标的资产牵涉的拆除、搬运、清理、吊装、清除、税费、称重费等全部费用。并承担过程中如发生安全、环保问题的全部责任</w:t>
      </w:r>
      <w:r>
        <w:rPr>
          <w:rFonts w:hint="eastAsia" w:ascii="宋体" w:hAnsi="宋体" w:cs="宋体"/>
          <w:color w:val="auto"/>
          <w:spacing w:val="0"/>
          <w:sz w:val="24"/>
          <w:szCs w:val="24"/>
          <w:lang w:eastAsia="zh-CN"/>
        </w:rPr>
        <w:t>。</w:t>
      </w:r>
    </w:p>
    <w:p w14:paraId="72A61F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color w:val="auto"/>
          <w:sz w:val="24"/>
        </w:rPr>
        <w:t>标的移交过程中，意向受让方应遵守转让方的安全生产等各项管理规定</w:t>
      </w:r>
      <w:r>
        <w:rPr>
          <w:rFonts w:hint="eastAsia" w:ascii="宋体" w:hAnsi="宋体"/>
          <w:color w:val="auto"/>
          <w:sz w:val="24"/>
          <w:lang w:eastAsia="zh-CN"/>
        </w:rPr>
        <w:t>。</w:t>
      </w:r>
      <w:r>
        <w:rPr>
          <w:rFonts w:hint="eastAsia" w:ascii="宋体" w:hAnsi="宋体"/>
          <w:color w:val="auto"/>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ind w:firstLine="480" w:firstLineChars="200"/>
        <w:rPr>
          <w:rFonts w:hint="eastAsia" w:ascii="宋体" w:hAnsi="宋体"/>
          <w:color w:val="auto"/>
          <w:sz w:val="24"/>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四</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须承诺，自确认为受让方后5个工作日内与转让方签订《资产交易合同》。如因受让方原因延迟签约或支付价款的,视为受让方违约，转让方将全额扣除交易保证金。</w:t>
      </w:r>
    </w:p>
    <w:p w14:paraId="16F66D74">
      <w:pPr>
        <w:ind w:firstLine="480" w:firstLineChars="200"/>
        <w:rPr>
          <w:rFonts w:hint="eastAsia" w:ascii="宋体" w:hAnsi="宋体"/>
          <w:color w:val="auto"/>
          <w:sz w:val="24"/>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五</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须承诺，在拆解、装卸、运输等过程中发生的人身伤害等一切安全事故及经济赔偿均由受让方承担，转让方不承担任何责任和费用。</w:t>
      </w:r>
    </w:p>
    <w:p w14:paraId="4155756F">
      <w:pPr>
        <w:ind w:firstLine="480" w:firstLineChars="200"/>
        <w:rPr>
          <w:rFonts w:hint="eastAsia" w:ascii="宋体" w:hAnsi="宋体"/>
          <w:color w:val="auto"/>
          <w:sz w:val="24"/>
          <w:lang w:eastAsia="zh-CN"/>
        </w:rPr>
      </w:pP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kern w:val="2"/>
          <w:sz w:val="24"/>
          <w:szCs w:val="24"/>
          <w:lang w:val="en-US" w:eastAsia="zh-CN" w:bidi="ar-SA"/>
        </w:rPr>
        <w:t>六</w:t>
      </w:r>
      <w:r>
        <w:rPr>
          <w:rFonts w:hint="eastAsia" w:ascii="宋体" w:hAnsi="宋体" w:eastAsia="宋体" w:cs="宋体"/>
          <w:color w:val="auto"/>
          <w:spacing w:val="0"/>
          <w:kern w:val="2"/>
          <w:sz w:val="24"/>
          <w:szCs w:val="24"/>
          <w:lang w:val="en-US" w:eastAsia="zh-CN" w:bidi="ar-SA"/>
        </w:rPr>
        <w:t>）</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color w:val="auto"/>
          <w:sz w:val="24"/>
          <w:lang w:val="en-US" w:eastAsia="zh-CN"/>
        </w:rPr>
        <w:t>在挂牌公告期内，除交纳项目保证金19万元外，另外需要交纳施工保证金20万元，待项目交割完成并经转让方验收后，原路退还至受让方</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）竞买人须承诺，按照国家法</w:t>
      </w:r>
      <w:bookmarkStart w:id="0" w:name="_GoBack"/>
      <w:bookmarkEnd w:id="0"/>
      <w:r>
        <w:rPr>
          <w:rFonts w:hint="eastAsia" w:ascii="宋体" w:hAnsi="宋体" w:cs="宋体"/>
          <w:color w:val="auto"/>
          <w:spacing w:val="0"/>
          <w:sz w:val="24"/>
          <w:szCs w:val="24"/>
          <w:lang w:eastAsia="zh-CN"/>
        </w:rPr>
        <w:t>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12</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2551FFE"/>
    <w:rsid w:val="43231F4D"/>
    <w:rsid w:val="4346304D"/>
    <w:rsid w:val="464E2426"/>
    <w:rsid w:val="481C62E7"/>
    <w:rsid w:val="4872256F"/>
    <w:rsid w:val="4D42778C"/>
    <w:rsid w:val="4E001213"/>
    <w:rsid w:val="4EA84268"/>
    <w:rsid w:val="4F7B372A"/>
    <w:rsid w:val="50940F47"/>
    <w:rsid w:val="5181016B"/>
    <w:rsid w:val="52376143"/>
    <w:rsid w:val="54901A26"/>
    <w:rsid w:val="54D73556"/>
    <w:rsid w:val="56AA23A1"/>
    <w:rsid w:val="57B776C9"/>
    <w:rsid w:val="58445001"/>
    <w:rsid w:val="5CAD510C"/>
    <w:rsid w:val="5DF11787"/>
    <w:rsid w:val="6092266B"/>
    <w:rsid w:val="60EC2DAE"/>
    <w:rsid w:val="61E442A7"/>
    <w:rsid w:val="62220039"/>
    <w:rsid w:val="624B07F2"/>
    <w:rsid w:val="656A1E1F"/>
    <w:rsid w:val="65A71C0B"/>
    <w:rsid w:val="674A1F08"/>
    <w:rsid w:val="6AC2047D"/>
    <w:rsid w:val="6B71426E"/>
    <w:rsid w:val="6C904861"/>
    <w:rsid w:val="6E260382"/>
    <w:rsid w:val="6F050911"/>
    <w:rsid w:val="6FBB7E47"/>
    <w:rsid w:val="71924BD7"/>
    <w:rsid w:val="73383602"/>
    <w:rsid w:val="76F341DE"/>
    <w:rsid w:val="77027DE3"/>
    <w:rsid w:val="77502AC7"/>
    <w:rsid w:val="77ED5B0C"/>
    <w:rsid w:val="7A34524A"/>
    <w:rsid w:val="7A38059A"/>
    <w:rsid w:val="7ADE0E8D"/>
    <w:rsid w:val="7BA751BD"/>
    <w:rsid w:val="7D14792B"/>
    <w:rsid w:val="7D3F20B7"/>
    <w:rsid w:val="7E3673F5"/>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2832</Words>
  <Characters>2924</Characters>
  <Lines>0</Lines>
  <Paragraphs>0</Paragraphs>
  <TotalTime>0</TotalTime>
  <ScaleCrop>false</ScaleCrop>
  <LinksUpToDate>false</LinksUpToDate>
  <CharactersWithSpaces>2931</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2026-03-12T03:39:09Z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