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AD1B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1F1E22D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DF07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4C33B7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拍卖</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14:paraId="234790E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b/>
          <w:bCs/>
          <w:color w:val="auto"/>
          <w:spacing w:val="0"/>
          <w:sz w:val="24"/>
          <w:szCs w:val="24"/>
          <w:highlight w:val="none"/>
          <w:u w:val="none"/>
          <w:lang w:val="en-US" w:eastAsia="zh-CN"/>
        </w:rPr>
      </w:pPr>
      <w:r>
        <w:rPr>
          <w:rFonts w:hint="eastAsia" w:ascii="宋体" w:hAnsi="宋体"/>
          <w:color w:val="auto"/>
          <w:sz w:val="24"/>
          <w:lang w:eastAsia="zh-CN"/>
        </w:rPr>
        <w:t>标的</w:t>
      </w:r>
      <w:r>
        <w:rPr>
          <w:rFonts w:hint="eastAsia" w:ascii="宋体" w:hAnsi="宋体"/>
          <w:color w:val="auto"/>
          <w:sz w:val="24"/>
        </w:rPr>
        <w:t>资产</w:t>
      </w:r>
      <w:r>
        <w:rPr>
          <w:rFonts w:hint="eastAsia" w:ascii="宋体" w:hAnsi="宋体"/>
          <w:color w:val="auto"/>
          <w:sz w:val="24"/>
          <w:lang w:val="en-US" w:eastAsia="zh-CN"/>
        </w:rPr>
        <w:t>为</w:t>
      </w:r>
      <w:r>
        <w:rPr>
          <w:rFonts w:hint="eastAsia" w:ascii="宋体" w:hAnsi="宋体"/>
          <w:color w:val="auto"/>
          <w:sz w:val="24"/>
          <w:lang w:eastAsia="zh-CN"/>
        </w:rPr>
        <w:t>山东畜牧兽医职业学院所属20头德州驴资产包</w:t>
      </w:r>
      <w:r>
        <w:rPr>
          <w:rFonts w:hint="eastAsia" w:ascii="宋体" w:hAnsi="宋体"/>
          <w:color w:val="auto"/>
          <w:sz w:val="24"/>
        </w:rPr>
        <w:t>。</w:t>
      </w:r>
      <w:r>
        <w:rPr>
          <w:rFonts w:hint="eastAsia" w:ascii="宋体" w:hAnsi="宋体" w:cs="宋体"/>
          <w:b/>
          <w:bCs/>
          <w:color w:val="auto"/>
          <w:spacing w:val="0"/>
          <w:sz w:val="24"/>
          <w:szCs w:val="24"/>
          <w:highlight w:val="none"/>
          <w:u w:val="none"/>
          <w:lang w:val="en-US" w:eastAsia="zh-CN"/>
        </w:rPr>
        <w:t>起拍价28.935万元，保证金20万元</w:t>
      </w:r>
    </w:p>
    <w:p w14:paraId="484FF84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1.转让标的整体处置，不可拆分。</w:t>
      </w:r>
    </w:p>
    <w:p w14:paraId="3B38639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2.转让标的现存放于山东省潍坊市胜利东街88号山东畜牧兽医职业学院院内。</w:t>
      </w:r>
    </w:p>
    <w:p w14:paraId="344EF47C">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3.转让标的实际情况以移交时的现状为准，转让方及交易机构不对标的质量、性能、数量等提供任何保证。</w:t>
      </w:r>
    </w:p>
    <w:p w14:paraId="755A56A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4.</w:t>
      </w:r>
      <w:r>
        <w:rPr>
          <w:rFonts w:hint="eastAsia" w:ascii="宋体" w:hAnsi="宋体" w:eastAsiaTheme="minorEastAsia"/>
          <w:color w:val="auto"/>
          <w:sz w:val="24"/>
          <w:lang w:eastAsia="zh-CN"/>
        </w:rPr>
        <w:t>其他事项详见</w:t>
      </w:r>
      <w:r>
        <w:rPr>
          <w:rFonts w:hint="eastAsia" w:ascii="宋体" w:hAnsi="宋体" w:eastAsiaTheme="minorEastAsia"/>
          <w:color w:val="auto"/>
          <w:sz w:val="24"/>
          <w:lang w:val="en-US" w:eastAsia="zh-CN"/>
        </w:rPr>
        <w:t>鲁卓越资评报字[2026]第40-010号</w:t>
      </w:r>
      <w:r>
        <w:rPr>
          <w:rFonts w:hint="eastAsia" w:ascii="宋体" w:hAnsi="宋体" w:eastAsiaTheme="minorEastAsia"/>
          <w:color w:val="auto"/>
          <w:sz w:val="24"/>
          <w:lang w:eastAsia="zh-CN"/>
        </w:rPr>
        <w:t>《资产评估报告》</w:t>
      </w:r>
      <w:r>
        <w:rPr>
          <w:rFonts w:hint="eastAsia" w:ascii="宋体" w:hAnsi="宋体" w:eastAsiaTheme="minorEastAsia" w:cstheme="minorBidi"/>
          <w:color w:val="auto"/>
          <w:kern w:val="2"/>
          <w:sz w:val="24"/>
          <w:szCs w:val="22"/>
          <w:lang w:val="en-US" w:eastAsia="zh-CN" w:bidi="ar-SA"/>
        </w:rPr>
        <w:t>。</w:t>
      </w:r>
    </w:p>
    <w:p w14:paraId="053B6A9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eastAsiaTheme="minorEastAsia" w:cstheme="minorBidi"/>
          <w:color w:val="auto"/>
          <w:kern w:val="2"/>
          <w:sz w:val="24"/>
          <w:szCs w:val="22"/>
          <w:lang w:val="en-US" w:eastAsia="zh-CN" w:bidi="ar-SA"/>
        </w:rPr>
        <w:t>5.本次拍卖采用网络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lang w:val="en-US" w:eastAsia="zh-CN"/>
        </w:rPr>
        <w:t>00元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竞价开始时间2026年3月17日上午9时30分</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5分钟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p>
    <w:p w14:paraId="07A50D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5ECC5AE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14:paraId="06B6E6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0F1D13A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2CD42785">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14:paraId="0D9459E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开户行：威海市商业银行股份有限公司济南高新区支行</w:t>
      </w:r>
    </w:p>
    <w:p w14:paraId="20E7DEF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14:paraId="6079912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12D56A2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5BEEA8E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（一）</w:t>
      </w:r>
      <w:r>
        <w:rPr>
          <w:rFonts w:hint="eastAsia" w:ascii="宋体" w:hAnsi="宋体" w:cs="宋体"/>
          <w:color w:val="auto"/>
          <w:spacing w:val="0"/>
          <w:sz w:val="24"/>
          <w:szCs w:val="24"/>
          <w:lang w:eastAsia="zh-CN"/>
        </w:rPr>
        <w:t>竞买人</w:t>
      </w:r>
      <w:r>
        <w:rPr>
          <w:rFonts w:hint="eastAsia" w:ascii="宋体" w:hAnsi="宋体"/>
          <w:color w:val="auto"/>
          <w:sz w:val="24"/>
        </w:rPr>
        <w:t>须承诺，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p>
    <w:p w14:paraId="295A7DE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（二）</w:t>
      </w:r>
      <w:r>
        <w:rPr>
          <w:rFonts w:hint="eastAsia" w:ascii="宋体" w:hAnsi="宋体" w:cs="宋体"/>
          <w:color w:val="auto"/>
          <w:spacing w:val="0"/>
          <w:sz w:val="24"/>
          <w:szCs w:val="24"/>
          <w:lang w:eastAsia="zh-CN"/>
        </w:rPr>
        <w:t>竞买人</w:t>
      </w:r>
      <w:r>
        <w:rPr>
          <w:rFonts w:hint="eastAsia" w:ascii="宋体" w:hAnsi="宋体"/>
          <w:color w:val="auto"/>
          <w:sz w:val="24"/>
        </w:rPr>
        <w:t>须承诺，于《资产交易合同》签订之日一次性将全部交易价款支付至指定账户，自转让方通知进场交割之日起10日内完成标的资产的</w:t>
      </w:r>
      <w:r>
        <w:rPr>
          <w:rFonts w:hint="eastAsia" w:ascii="宋体" w:hAnsi="宋体"/>
          <w:color w:val="auto"/>
          <w:sz w:val="24"/>
          <w:lang w:eastAsia="zh-CN"/>
        </w:rPr>
        <w:t>运输</w:t>
      </w:r>
      <w:r>
        <w:rPr>
          <w:rFonts w:hint="eastAsia" w:ascii="宋体" w:hAnsi="宋体"/>
          <w:color w:val="auto"/>
          <w:sz w:val="24"/>
        </w:rPr>
        <w:t>等工作。</w:t>
      </w:r>
    </w:p>
    <w:p w14:paraId="72A61F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（三）</w:t>
      </w:r>
      <w:r>
        <w:rPr>
          <w:rFonts w:hint="eastAsia" w:ascii="宋体" w:hAnsi="宋体" w:cs="宋体"/>
          <w:color w:val="auto"/>
          <w:spacing w:val="0"/>
          <w:sz w:val="24"/>
          <w:szCs w:val="24"/>
          <w:lang w:eastAsia="zh-CN"/>
        </w:rPr>
        <w:t>竞买人</w:t>
      </w:r>
      <w:r>
        <w:rPr>
          <w:rFonts w:hint="eastAsia" w:ascii="宋体" w:hAnsi="宋体"/>
          <w:color w:val="auto"/>
          <w:sz w:val="24"/>
        </w:rPr>
        <w:t>须承诺，自行承担标的资产的装卸、运输等相关费用；现场核对好资产</w:t>
      </w:r>
      <w:r>
        <w:rPr>
          <w:rFonts w:hint="eastAsia" w:ascii="宋体" w:hAnsi="宋体"/>
          <w:color w:val="auto"/>
          <w:sz w:val="24"/>
          <w:lang w:eastAsia="zh-CN"/>
        </w:rPr>
        <w:t>数量</w:t>
      </w:r>
      <w:r>
        <w:rPr>
          <w:rFonts w:hint="eastAsia" w:ascii="宋体" w:hAnsi="宋体"/>
          <w:color w:val="auto"/>
          <w:sz w:val="24"/>
        </w:rPr>
        <w:t>，自行准备装卸、运输等器具与机械等，所有作业器具与行为须符合转让方生产现场安全管理制度，不得影响转让方正常生产秩序，拉运标的资产出厂必须出具由转让方开具的出门凭证，无证不得出厂。</w:t>
      </w:r>
    </w:p>
    <w:p w14:paraId="698522AE">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eastAsia="宋体" w:cs="宋体"/>
          <w:color w:val="auto"/>
          <w:spacing w:val="0"/>
          <w:kern w:val="2"/>
          <w:sz w:val="24"/>
          <w:szCs w:val="24"/>
          <w:lang w:val="en-US" w:eastAsia="zh-CN" w:bidi="ar-SA"/>
        </w:rPr>
        <w:t>（</w:t>
      </w:r>
      <w:r>
        <w:rPr>
          <w:rFonts w:hint="eastAsia" w:ascii="宋体" w:hAnsi="宋体" w:cs="宋体"/>
          <w:color w:val="auto"/>
          <w:spacing w:val="0"/>
          <w:kern w:val="2"/>
          <w:sz w:val="24"/>
          <w:szCs w:val="24"/>
          <w:lang w:val="en-US" w:eastAsia="zh-CN" w:bidi="ar-SA"/>
        </w:rPr>
        <w:t>四</w:t>
      </w:r>
      <w:r>
        <w:rPr>
          <w:rFonts w:hint="eastAsia" w:ascii="宋体" w:hAnsi="宋体" w:eastAsia="宋体" w:cs="宋体"/>
          <w:color w:val="auto"/>
          <w:spacing w:val="0"/>
          <w:kern w:val="2"/>
          <w:sz w:val="24"/>
          <w:szCs w:val="24"/>
          <w:lang w:val="en-US" w:eastAsia="zh-CN" w:bidi="ar-SA"/>
        </w:rPr>
        <w:t>）</w:t>
      </w:r>
      <w:r>
        <w:rPr>
          <w:rFonts w:hint="eastAsia" w:ascii="宋体" w:hAnsi="宋体" w:cs="宋体"/>
          <w:color w:val="auto"/>
          <w:spacing w:val="0"/>
          <w:sz w:val="24"/>
          <w:szCs w:val="24"/>
          <w:lang w:eastAsia="zh-CN"/>
        </w:rPr>
        <w:t>竞买人</w:t>
      </w:r>
      <w:r>
        <w:rPr>
          <w:rFonts w:hint="eastAsia" w:ascii="宋体" w:hAnsi="宋体"/>
          <w:color w:val="auto"/>
          <w:sz w:val="24"/>
        </w:rPr>
        <w:t>须承诺，在装卸、运输等过程中发生的人身伤害等一切安全事故及经济赔偿均由受让方承担，转让方不承担任何责任和费用。</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五</w:t>
      </w:r>
      <w:r>
        <w:rPr>
          <w:rFonts w:hint="eastAsia" w:ascii="宋体" w:hAnsi="宋体" w:cs="宋体"/>
          <w:color w:val="auto"/>
          <w:spacing w:val="0"/>
          <w:sz w:val="24"/>
          <w:szCs w:val="24"/>
          <w:lang w:eastAsia="zh-CN"/>
        </w:rPr>
        <w:t>）竞买人须承诺，按照国家法律法规要求对标的物进行使用和处理。</w:t>
      </w:r>
    </w:p>
    <w:p w14:paraId="640B0F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六</w:t>
      </w:r>
      <w:r>
        <w:rPr>
          <w:rFonts w:hint="eastAsia" w:ascii="宋体" w:hAnsi="宋体" w:cs="宋体"/>
          <w:color w:val="auto"/>
          <w:spacing w:val="0"/>
          <w:sz w:val="24"/>
          <w:szCs w:val="24"/>
          <w:lang w:eastAsia="zh-CN"/>
        </w:rPr>
        <w:t>）竞买人须承诺，</w:t>
      </w:r>
      <w:r>
        <w:rPr>
          <w:rFonts w:hint="eastAsia" w:ascii="宋体" w:hAnsi="宋体" w:cs="宋体"/>
          <w:color w:val="auto"/>
          <w:spacing w:val="0"/>
          <w:sz w:val="24"/>
          <w:szCs w:val="24"/>
          <w:lang w:val="en-US" w:eastAsia="zh-CN"/>
        </w:rPr>
        <w:t>成交竞买人（即买受人）的佣金在保证金中扣除，若保证金不足以抵扣佣金，买受人应当补足差额。</w:t>
      </w:r>
    </w:p>
    <w:p w14:paraId="26F2F79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2995925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483B71C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3CD8D9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1FD2E9B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367C542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14:paraId="48DAECF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2B5CDA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239330F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19A952E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A650FD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1207376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27E66C4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4245E27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7F9051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4CFAA16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687C40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17F87A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079C396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3BB8680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6206459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BDC8062">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1115AC8B">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2026</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3</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10</w:t>
      </w:r>
      <w:bookmarkStart w:id="0" w:name="_GoBack"/>
      <w:bookmarkEnd w:id="0"/>
      <w:r>
        <w:rPr>
          <w:rFonts w:hint="eastAsia" w:ascii="宋体" w:hAnsi="宋体" w:eastAsia="宋体" w:cs="宋体"/>
          <w:color w:val="auto"/>
          <w:spacing w:val="0"/>
          <w:sz w:val="24"/>
          <w:szCs w:val="24"/>
        </w:rPr>
        <w:t>日</w:t>
      </w:r>
    </w:p>
    <w:p w14:paraId="31139E0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307227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770FEE1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0184A8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24C89B0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4BCFEEE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E9581">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E0C808">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1F972">
    <w:pPr>
      <w:pStyle w:val="4"/>
      <w:framePr w:wrap="around" w:vAnchor="text" w:hAnchor="margin" w:xAlign="center" w:y="1"/>
      <w:rPr>
        <w:rStyle w:val="7"/>
      </w:rPr>
    </w:pPr>
    <w:r>
      <w:fldChar w:fldCharType="begin"/>
    </w:r>
    <w:r>
      <w:rPr>
        <w:rStyle w:val="7"/>
      </w:rPr>
      <w:instrText xml:space="preserve">PAGE  </w:instrText>
    </w:r>
    <w:r>
      <w:fldChar w:fldCharType="end"/>
    </w:r>
  </w:p>
  <w:p w14:paraId="0BDC0DFD">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NDA5OWY0ZWYxMTY3ZjYzZmVlYmE0ZDU4ODRlOWQifQ=="/>
    <w:docVar w:name="KSO_WPS_MARK_KEY" w:val="bf90f2b4-d2a1-411c-9945-bc66d48c6ae7"/>
  </w:docVars>
  <w:rsids>
    <w:rsidRoot w:val="52376143"/>
    <w:rsid w:val="00E865C2"/>
    <w:rsid w:val="011E1FE4"/>
    <w:rsid w:val="037C7496"/>
    <w:rsid w:val="03F33DD1"/>
    <w:rsid w:val="05025EE9"/>
    <w:rsid w:val="0907198C"/>
    <w:rsid w:val="097E5D15"/>
    <w:rsid w:val="0A7B04A7"/>
    <w:rsid w:val="0AA277E2"/>
    <w:rsid w:val="0AF3628F"/>
    <w:rsid w:val="0C672285"/>
    <w:rsid w:val="0C697DB0"/>
    <w:rsid w:val="0CC7003B"/>
    <w:rsid w:val="0D6E774F"/>
    <w:rsid w:val="107E65FB"/>
    <w:rsid w:val="11034635"/>
    <w:rsid w:val="12F64B6E"/>
    <w:rsid w:val="140E413A"/>
    <w:rsid w:val="17A41577"/>
    <w:rsid w:val="192A3611"/>
    <w:rsid w:val="19302229"/>
    <w:rsid w:val="196E66EE"/>
    <w:rsid w:val="1AD05CA5"/>
    <w:rsid w:val="1B1A56E9"/>
    <w:rsid w:val="1B285AE1"/>
    <w:rsid w:val="1DF54E4D"/>
    <w:rsid w:val="20046EB4"/>
    <w:rsid w:val="21EB1487"/>
    <w:rsid w:val="22DB6392"/>
    <w:rsid w:val="236613BA"/>
    <w:rsid w:val="23BE59D8"/>
    <w:rsid w:val="24316936"/>
    <w:rsid w:val="247E73BC"/>
    <w:rsid w:val="253F73D1"/>
    <w:rsid w:val="256718FC"/>
    <w:rsid w:val="2632693A"/>
    <w:rsid w:val="29A742E4"/>
    <w:rsid w:val="29B64C00"/>
    <w:rsid w:val="2D175F2A"/>
    <w:rsid w:val="2E9838E9"/>
    <w:rsid w:val="2F5B094A"/>
    <w:rsid w:val="2F773489"/>
    <w:rsid w:val="301F52AD"/>
    <w:rsid w:val="305840C7"/>
    <w:rsid w:val="311E645E"/>
    <w:rsid w:val="31F24F2D"/>
    <w:rsid w:val="32E6293E"/>
    <w:rsid w:val="38057AB5"/>
    <w:rsid w:val="38D615D9"/>
    <w:rsid w:val="3A347BA7"/>
    <w:rsid w:val="3EDC25BB"/>
    <w:rsid w:val="4007499C"/>
    <w:rsid w:val="40BE01CA"/>
    <w:rsid w:val="40EB42EC"/>
    <w:rsid w:val="43231F4D"/>
    <w:rsid w:val="4346304D"/>
    <w:rsid w:val="464E2426"/>
    <w:rsid w:val="481C62E7"/>
    <w:rsid w:val="4872256F"/>
    <w:rsid w:val="4D42778C"/>
    <w:rsid w:val="4E001213"/>
    <w:rsid w:val="4EA84268"/>
    <w:rsid w:val="4F7B372A"/>
    <w:rsid w:val="50940F47"/>
    <w:rsid w:val="5181016B"/>
    <w:rsid w:val="52376143"/>
    <w:rsid w:val="54901A26"/>
    <w:rsid w:val="54D73556"/>
    <w:rsid w:val="56AA23A1"/>
    <w:rsid w:val="57B776C9"/>
    <w:rsid w:val="58445001"/>
    <w:rsid w:val="5CAD510C"/>
    <w:rsid w:val="5DF11787"/>
    <w:rsid w:val="6092266B"/>
    <w:rsid w:val="60EC2DAE"/>
    <w:rsid w:val="61E442A7"/>
    <w:rsid w:val="62220039"/>
    <w:rsid w:val="624B07F2"/>
    <w:rsid w:val="656A1E1F"/>
    <w:rsid w:val="65A71C0B"/>
    <w:rsid w:val="674A1F08"/>
    <w:rsid w:val="6AC2047D"/>
    <w:rsid w:val="6B71426E"/>
    <w:rsid w:val="6C904861"/>
    <w:rsid w:val="6E260382"/>
    <w:rsid w:val="6FBB7E47"/>
    <w:rsid w:val="71924BD7"/>
    <w:rsid w:val="73383602"/>
    <w:rsid w:val="76F341DE"/>
    <w:rsid w:val="77027DE3"/>
    <w:rsid w:val="77502AC7"/>
    <w:rsid w:val="77ED5B0C"/>
    <w:rsid w:val="7A34524A"/>
    <w:rsid w:val="7A38059A"/>
    <w:rsid w:val="7ADE0E8D"/>
    <w:rsid w:val="7BA751BD"/>
    <w:rsid w:val="7D14792B"/>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2740</Words>
  <Characters>2832</Characters>
  <Lines>0</Lines>
  <Paragraphs>0</Paragraphs>
  <TotalTime>4</TotalTime>
  <ScaleCrop>false</ScaleCrop>
  <LinksUpToDate>false</LinksUpToDate>
  <CharactersWithSpaces>2838</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cp:lastPrinted>2025-10-21T01:24:00Z</cp:lastPrinted>
  <dcterms:modified xsi:type="dcterms:W3CDTF">2026-03-09T08:14:09Z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2C66F576A86D403CAD663412FF93A441_13</vt:lpwstr>
  </property>
  <property fmtid="{D5CDD505-2E9C-101B-9397-08002B2CF9AE}" pid="4" name="KSOTemplateDocerSaveRecord">
    <vt:lpwstr>eyJoZGlkIjoiYzViNDA5OWY0ZWYxMTY3ZjYzZmVlYmE0ZDU4ODRlOWQiLCJ1c2VySWQiOiIxNDg2NTM2NTI2In0=</vt:lpwstr>
  </property>
</Properties>
</file>