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山东新华书店集团有限公司济南分公司所属报废资产</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6016</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36124B"/>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23245"/>
    <w:rsid w:val="304B1479"/>
    <w:rsid w:val="31B11ECD"/>
    <w:rsid w:val="31D70B80"/>
    <w:rsid w:val="3310671C"/>
    <w:rsid w:val="34372013"/>
    <w:rsid w:val="344A36F6"/>
    <w:rsid w:val="351230AF"/>
    <w:rsid w:val="366473DC"/>
    <w:rsid w:val="369F29E6"/>
    <w:rsid w:val="36AA4594"/>
    <w:rsid w:val="371C79C9"/>
    <w:rsid w:val="3743352B"/>
    <w:rsid w:val="377E6105"/>
    <w:rsid w:val="37D60EA6"/>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6C31B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2876993"/>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2026-02-28T07:45:14Z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