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F6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 w14:paraId="521B7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1EC24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 w14:paraId="76FBE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</w:t>
      </w:r>
    </w:p>
    <w:p w14:paraId="33614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平原县共青团路新公交站牌56面宣传位、平安大街新公交站牌42面宣传位和平安大街35面遮阳棚宣传位两年期租赁权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本项目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整体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拍卖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，不可拆分。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起拍价：481460元，增价幅度：100元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。标的详情如下：</w:t>
      </w:r>
    </w:p>
    <w:tbl>
      <w:tblPr>
        <w:tblStyle w:val="5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"/>
        <w:gridCol w:w="2672"/>
        <w:gridCol w:w="3951"/>
        <w:gridCol w:w="1163"/>
        <w:gridCol w:w="1163"/>
      </w:tblGrid>
      <w:tr w14:paraId="33F998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353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A44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位置</w:t>
            </w:r>
          </w:p>
        </w:tc>
        <w:tc>
          <w:tcPr>
            <w:tcW w:w="2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0D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名称规格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C5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FF35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61D74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FE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E8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共青团路：交通局门口向南到阳光尚景小区门口</w:t>
            </w:r>
          </w:p>
        </w:tc>
        <w:tc>
          <w:tcPr>
            <w:tcW w:w="2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8A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新公交站牌宣传位 高级喷绘布图文结合 1.5m*2.5m/0.5*6.5/1*6.5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2C2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7BA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</w:tr>
      <w:tr w14:paraId="36ECB7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B2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550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平安大街：新世纪商场向西到西苑小区门口</w:t>
            </w:r>
          </w:p>
        </w:tc>
        <w:tc>
          <w:tcPr>
            <w:tcW w:w="2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2B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新公交站牌宣传位 高级喷绘布图文结合 1.5m*2.5m/0.5*6.5/1*6.5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02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4F31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</w:tr>
      <w:tr w14:paraId="0C47B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4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61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3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0A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平安大街：东三环路到县第五中学西边</w:t>
            </w:r>
          </w:p>
        </w:tc>
        <w:tc>
          <w:tcPr>
            <w:tcW w:w="20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84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遮阳棚宣传标语  高级喷绘布图文结合  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B6A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面</w:t>
            </w:r>
          </w:p>
        </w:tc>
        <w:tc>
          <w:tcPr>
            <w:tcW w:w="59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5B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</w:tr>
    </w:tbl>
    <w:p w14:paraId="15FBAD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s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间2026年2月10日上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午10时00分，自由竞价时长10分钟，限时竞价时长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60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6377B1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 w14:paraId="3DED4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规则。</w:t>
      </w:r>
    </w:p>
    <w:p w14:paraId="1E89D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交纳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 w14:paraId="65CB4F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 w14:paraId="58B831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 w14:paraId="0FF5A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开户行：威海银行股份有限公司济南高新区支行</w:t>
      </w:r>
    </w:p>
    <w:p w14:paraId="3337A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highlight w:val="none"/>
          <w:lang w:val="en-US" w:eastAsia="zh-CN"/>
        </w:rPr>
        <w:t>账号：817972401421009212</w:t>
      </w:r>
    </w:p>
    <w:p w14:paraId="7016F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 w14:paraId="080672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 w14:paraId="5BEEA8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（一）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竞买人</w:t>
      </w:r>
      <w:r>
        <w:rPr>
          <w:rFonts w:hint="eastAsia" w:ascii="宋体" w:hAnsi="宋体"/>
          <w:color w:val="auto"/>
          <w:sz w:val="24"/>
        </w:rPr>
        <w:t>须承诺，在公告期间已自行对标的资产进行了全面了解，一经递交</w:t>
      </w:r>
      <w:r>
        <w:rPr>
          <w:rFonts w:hint="eastAsia" w:ascii="宋体" w:hAnsi="宋体"/>
          <w:color w:val="auto"/>
          <w:sz w:val="24"/>
          <w:lang w:val="en-US" w:eastAsia="zh-CN"/>
        </w:rPr>
        <w:t>报名材料</w:t>
      </w:r>
      <w:r>
        <w:rPr>
          <w:rFonts w:hint="eastAsia" w:ascii="宋体" w:hAnsi="宋体"/>
          <w:color w:val="auto"/>
          <w:sz w:val="24"/>
        </w:rPr>
        <w:t>并交纳保证金后，即表明理解并接受本次资产</w:t>
      </w:r>
      <w:r>
        <w:rPr>
          <w:rFonts w:hint="eastAsia" w:ascii="宋体" w:hAnsi="宋体"/>
          <w:color w:val="auto"/>
          <w:sz w:val="24"/>
          <w:lang w:val="en-US" w:eastAsia="zh-CN"/>
        </w:rPr>
        <w:t>拍卖</w:t>
      </w:r>
      <w:r>
        <w:rPr>
          <w:rFonts w:hint="eastAsia" w:ascii="宋体" w:hAnsi="宋体"/>
          <w:color w:val="auto"/>
          <w:sz w:val="24"/>
        </w:rPr>
        <w:t>的所有内容及程序，完全了解与认可</w:t>
      </w:r>
      <w:r>
        <w:rPr>
          <w:rFonts w:hint="eastAsia" w:ascii="宋体" w:hAnsi="宋体"/>
          <w:color w:val="auto"/>
          <w:sz w:val="24"/>
          <w:lang w:val="en-US" w:eastAsia="zh-CN"/>
        </w:rPr>
        <w:t>拍卖</w:t>
      </w:r>
      <w:r>
        <w:rPr>
          <w:rFonts w:hint="eastAsia" w:ascii="宋体" w:hAnsi="宋体"/>
          <w:color w:val="auto"/>
          <w:sz w:val="24"/>
        </w:rPr>
        <w:t>标的状况以及存在的瑕疵等一切内容，并自行承担</w:t>
      </w:r>
      <w:r>
        <w:rPr>
          <w:rFonts w:hint="eastAsia" w:ascii="宋体" w:hAnsi="宋体"/>
          <w:color w:val="auto"/>
          <w:sz w:val="24"/>
          <w:lang w:val="en-US" w:eastAsia="zh-CN"/>
        </w:rPr>
        <w:t>竞买</w:t>
      </w:r>
      <w:r>
        <w:rPr>
          <w:rFonts w:hint="eastAsia" w:ascii="宋体" w:hAnsi="宋体"/>
          <w:color w:val="auto"/>
          <w:sz w:val="24"/>
        </w:rPr>
        <w:t>标的所带来的一切风险和后果；成为</w:t>
      </w:r>
      <w:r>
        <w:rPr>
          <w:rFonts w:hint="eastAsia" w:ascii="宋体" w:hAnsi="宋体"/>
          <w:color w:val="auto"/>
          <w:sz w:val="24"/>
          <w:lang w:val="en-US" w:eastAsia="zh-CN"/>
        </w:rPr>
        <w:t>买受人</w:t>
      </w:r>
      <w:r>
        <w:rPr>
          <w:rFonts w:hint="eastAsia" w:ascii="宋体" w:hAnsi="宋体"/>
          <w:color w:val="auto"/>
          <w:sz w:val="24"/>
        </w:rPr>
        <w:t>后不得以不了解</w:t>
      </w:r>
      <w:r>
        <w:rPr>
          <w:rFonts w:hint="eastAsia" w:ascii="宋体" w:hAnsi="宋体"/>
          <w:color w:val="auto"/>
          <w:sz w:val="24"/>
          <w:lang w:val="en-US" w:eastAsia="zh-CN"/>
        </w:rPr>
        <w:t>拍卖</w:t>
      </w:r>
      <w:r>
        <w:rPr>
          <w:rFonts w:hint="eastAsia" w:ascii="宋体" w:hAnsi="宋体"/>
          <w:color w:val="auto"/>
          <w:sz w:val="24"/>
        </w:rPr>
        <w:t>标的为由退还</w:t>
      </w:r>
      <w:r>
        <w:rPr>
          <w:rFonts w:hint="eastAsia" w:ascii="宋体" w:hAnsi="宋体"/>
          <w:color w:val="auto"/>
          <w:sz w:val="24"/>
          <w:lang w:val="en-US" w:eastAsia="zh-CN"/>
        </w:rPr>
        <w:t>拍卖</w:t>
      </w:r>
      <w:r>
        <w:rPr>
          <w:rFonts w:hint="eastAsia" w:ascii="宋体" w:hAnsi="宋体"/>
          <w:color w:val="auto"/>
          <w:sz w:val="24"/>
        </w:rPr>
        <w:t>标的，否则将视为违约；非因</w:t>
      </w:r>
      <w:r>
        <w:rPr>
          <w:rFonts w:hint="eastAsia" w:ascii="宋体" w:hAnsi="宋体"/>
          <w:color w:val="auto"/>
          <w:sz w:val="24"/>
          <w:lang w:val="en-US" w:eastAsia="zh-CN"/>
        </w:rPr>
        <w:t>委托方</w:t>
      </w:r>
      <w:r>
        <w:rPr>
          <w:rFonts w:hint="eastAsia" w:ascii="宋体" w:hAnsi="宋体"/>
          <w:color w:val="auto"/>
          <w:sz w:val="24"/>
        </w:rPr>
        <w:t>原因所引发的风险因素，由</w:t>
      </w:r>
      <w:r>
        <w:rPr>
          <w:rFonts w:hint="eastAsia" w:ascii="宋体" w:hAnsi="宋体"/>
          <w:color w:val="auto"/>
          <w:sz w:val="24"/>
          <w:lang w:val="en-US" w:eastAsia="zh-CN"/>
        </w:rPr>
        <w:t>买受人</w:t>
      </w:r>
      <w:r>
        <w:rPr>
          <w:rFonts w:hint="eastAsia" w:ascii="宋体" w:hAnsi="宋体"/>
          <w:color w:val="auto"/>
          <w:sz w:val="24"/>
        </w:rPr>
        <w:t>自行承担。</w:t>
      </w:r>
    </w:p>
    <w:p w14:paraId="295A7D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（二）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竞买人</w:t>
      </w:r>
      <w:r>
        <w:rPr>
          <w:rFonts w:hint="eastAsia" w:ascii="宋体" w:hAnsi="宋体"/>
          <w:color w:val="auto"/>
          <w:sz w:val="24"/>
        </w:rPr>
        <w:t>须承诺，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自被确定为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之日起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个工作日内与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委托方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签署《资产交易合同》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bookmarkStart w:id="0" w:name="_GoBack"/>
      <w:bookmarkEnd w:id="0"/>
      <w:r>
        <w:rPr>
          <w:rFonts w:hint="eastAsia" w:ascii="宋体" w:hAnsi="宋体"/>
          <w:color w:val="auto"/>
          <w:sz w:val="24"/>
          <w:lang w:val="en-US" w:eastAsia="zh-CN"/>
        </w:rPr>
        <w:t>根据合同约定按时支付交易价款</w:t>
      </w:r>
      <w:r>
        <w:rPr>
          <w:rFonts w:hint="eastAsia" w:ascii="宋体" w:hAnsi="宋体"/>
          <w:color w:val="auto"/>
          <w:sz w:val="24"/>
        </w:rPr>
        <w:t>至</w:t>
      </w:r>
      <w:r>
        <w:rPr>
          <w:rFonts w:hint="eastAsia" w:ascii="宋体" w:hAnsi="宋体"/>
          <w:color w:val="auto"/>
          <w:sz w:val="24"/>
          <w:lang w:val="en-US" w:eastAsia="zh-CN"/>
        </w:rPr>
        <w:t>委托方</w:t>
      </w:r>
      <w:r>
        <w:rPr>
          <w:rFonts w:hint="eastAsia" w:ascii="宋体" w:hAnsi="宋体"/>
          <w:color w:val="auto"/>
          <w:sz w:val="24"/>
        </w:rPr>
        <w:t>指定账户。</w:t>
      </w:r>
    </w:p>
    <w:p w14:paraId="5DCEF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）竞买人须承诺，按照国家法律法规要求对标的物进行使用和处理。</w:t>
      </w:r>
    </w:p>
    <w:p w14:paraId="3C17B6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 w14:paraId="070799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 w14:paraId="34733E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均按现场展示的状况及状态进行现状转让和交接，转让方对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所作出的说明及相关资料均是对标的所作的参考性说明，不作为转让方对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品质的任何担保，也不作为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现状的法律依据和标的移交的凭据。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 w14:paraId="71568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 w14:paraId="49553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自被确定为买受人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之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个工作日内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凭拍卖成交确认书与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转让方签署《资产交易合同》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未成交竞买人的保证金本公司将在5个工作日内无息退还。</w:t>
      </w:r>
    </w:p>
    <w:p w14:paraId="232DCA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七、拍卖成交后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，买受人无需支付佣金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。</w:t>
      </w:r>
    </w:p>
    <w:p w14:paraId="23F512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 w14:paraId="7C3F71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 w14:paraId="15B1A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 w14:paraId="3B47D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 w14:paraId="2080D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 w14:paraId="42388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交易合同》的；</w:t>
      </w:r>
    </w:p>
    <w:p w14:paraId="11A82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 w14:paraId="50883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 w14:paraId="17427E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、本次拍卖采用网络竞价方式。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“资产交易网-资产交易竞价大厅（网址http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s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://www.sdcqpm.com/）”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。竞买人应于竞价前注册完毕网络竞价账号。</w:t>
      </w:r>
    </w:p>
    <w:p w14:paraId="5D10EA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（1）竞买人应自行注册网络拍卖账号。</w:t>
      </w:r>
    </w:p>
    <w:p w14:paraId="030D0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承担任何赔偿责任。</w:t>
      </w:r>
    </w:p>
    <w:p w14:paraId="4C5277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 w14:paraId="48C07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 w14:paraId="75982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 w14:paraId="433FE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F3C5206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8E96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7BAAF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 w14:paraId="43C3B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2026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日</w:t>
      </w:r>
    </w:p>
    <w:p w14:paraId="5FF81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910E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10CACB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5D87F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 w14:paraId="1E243D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069A9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 w14:paraId="635BD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 w14:paraId="7C9827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p w14:paraId="1F379A3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 w14:paraId="4ACAC57F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 w14:paraId="0A74D1C8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</w:pP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1E32E">
    <w:pPr>
      <w:pStyle w:val="4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2</w:t>
    </w:r>
    <w:r>
      <w:fldChar w:fldCharType="end"/>
    </w:r>
  </w:p>
  <w:p w14:paraId="7593102D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FA8574">
    <w:pPr>
      <w:pStyle w:val="4"/>
      <w:framePr w:wrap="around" w:vAnchor="text" w:hAnchor="margin" w:xAlign="center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 w14:paraId="2898A489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bf90f2b4-d2a1-411c-9945-bc66d48c6ae7"/>
  </w:docVars>
  <w:rsids>
    <w:rsidRoot w:val="52376143"/>
    <w:rsid w:val="01197824"/>
    <w:rsid w:val="0AA277E2"/>
    <w:rsid w:val="0AD876A7"/>
    <w:rsid w:val="0C697DB0"/>
    <w:rsid w:val="0D6C317E"/>
    <w:rsid w:val="0EE135C3"/>
    <w:rsid w:val="0EFF697E"/>
    <w:rsid w:val="16ED0036"/>
    <w:rsid w:val="1733699E"/>
    <w:rsid w:val="1B285AE1"/>
    <w:rsid w:val="206C0111"/>
    <w:rsid w:val="246F68C9"/>
    <w:rsid w:val="287031BA"/>
    <w:rsid w:val="2CE779D4"/>
    <w:rsid w:val="305840C7"/>
    <w:rsid w:val="361069C3"/>
    <w:rsid w:val="3B88601A"/>
    <w:rsid w:val="3C1D7844"/>
    <w:rsid w:val="40EB42EC"/>
    <w:rsid w:val="42AD752A"/>
    <w:rsid w:val="441C205C"/>
    <w:rsid w:val="44813F78"/>
    <w:rsid w:val="45D71D2E"/>
    <w:rsid w:val="4872256F"/>
    <w:rsid w:val="490B241B"/>
    <w:rsid w:val="4C365A00"/>
    <w:rsid w:val="50EE68AA"/>
    <w:rsid w:val="51D53D50"/>
    <w:rsid w:val="52376143"/>
    <w:rsid w:val="52BB5860"/>
    <w:rsid w:val="562A4D6C"/>
    <w:rsid w:val="56AA23A1"/>
    <w:rsid w:val="5D284EF1"/>
    <w:rsid w:val="5D990B42"/>
    <w:rsid w:val="62ED51EE"/>
    <w:rsid w:val="630E4B89"/>
    <w:rsid w:val="6B71426E"/>
    <w:rsid w:val="6D9B526C"/>
    <w:rsid w:val="6FBB7E47"/>
    <w:rsid w:val="75F867B7"/>
    <w:rsid w:val="7750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00" w:after="200" w:line="360" w:lineRule="auto"/>
      <w:ind w:firstLine="880"/>
      <w:outlineLvl w:val="1"/>
    </w:pPr>
    <w:rPr>
      <w:rFonts w:ascii="Cambria" w:hAnsi="Cambria" w:eastAsia="宋体"/>
      <w:b/>
      <w:bCs/>
      <w:kern w:val="0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2632</Words>
  <Characters>2723</Characters>
  <Lines>0</Lines>
  <Paragraphs>0</Paragraphs>
  <TotalTime>2</TotalTime>
  <ScaleCrop>false</ScaleCrop>
  <LinksUpToDate>false</LinksUpToDate>
  <CharactersWithSpaces>2729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2024-12-09T06:26:00Z</dcterms:created>
  <dc:creator>极致者不凡</dc:creator>
  <cp:lastModifiedBy>任超</cp:lastModifiedBy>
  <dcterms:modified xsi:type="dcterms:W3CDTF">2026-02-03T03:09:44Z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85CFE9D4035344089CC0ED4ACBE49631_11</vt:lpwstr>
  </property>
  <property fmtid="{D5CDD505-2E9C-101B-9397-08002B2CF9AE}" pid="4" name="KSOTemplateDocerSaveRecord">
    <vt:lpwstr>eyJoZGlkIjoiNGQ4NGM3NjE2ZWJlZjliYTY3ZWRmNGM1YWZhZTJlOTUiLCJ1c2VySWQiOiIxNDc2NzA3OTAwIn0=</vt:lpwstr>
  </property>
</Properties>
</file>