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项目名称为鲁A6G001帕萨特牌小型轿车--山东旅游职业学院所属机动车。</w:t>
      </w:r>
      <w:r>
        <w:rPr>
          <w:rFonts w:hint="eastAsia" w:ascii="宋体" w:hAnsi="宋体"/>
          <w:sz w:val="24"/>
        </w:rPr>
        <w:t>标的车辆为</w:t>
      </w:r>
      <w:r>
        <w:rPr>
          <w:rFonts w:hint="eastAsia" w:ascii="宋体" w:hAnsi="宋体"/>
          <w:sz w:val="24"/>
          <w:lang w:eastAsia="zh-CN"/>
        </w:rPr>
        <w:t>帕萨特牌</w:t>
      </w:r>
      <w:r>
        <w:rPr>
          <w:rFonts w:hint="eastAsia" w:ascii="宋体" w:hAnsi="宋体"/>
          <w:sz w:val="24"/>
        </w:rPr>
        <w:t>小型轿车（</w:t>
      </w:r>
      <w:r>
        <w:rPr>
          <w:rFonts w:hint="eastAsia" w:ascii="宋体" w:hAnsi="宋体" w:eastAsia="宋体" w:cs="宋体"/>
          <w:color w:val="000000"/>
          <w:kern w:val="0"/>
          <w:sz w:val="24"/>
          <w:szCs w:val="24"/>
        </w:rPr>
        <w:t>鲁</w:t>
      </w:r>
      <w:r>
        <w:rPr>
          <w:rFonts w:hint="eastAsia" w:ascii="宋体" w:hAnsi="宋体"/>
          <w:bCs/>
          <w:sz w:val="24"/>
        </w:rPr>
        <w:t>A6G001</w:t>
      </w:r>
      <w:r>
        <w:rPr>
          <w:rFonts w:hint="eastAsia" w:ascii="宋体" w:hAnsi="宋体"/>
          <w:sz w:val="24"/>
        </w:rPr>
        <w:t>）</w:t>
      </w:r>
      <w:r>
        <w:rPr>
          <w:rFonts w:hint="eastAsia" w:ascii="宋体" w:hAnsi="宋体"/>
          <w:sz w:val="24"/>
          <w:highlight w:val="none"/>
        </w:rPr>
        <w:t>车身黑色，车</w:t>
      </w:r>
      <w:r>
        <w:rPr>
          <w:rFonts w:hint="eastAsia" w:ascii="宋体" w:hAnsi="宋体"/>
          <w:sz w:val="24"/>
        </w:rPr>
        <w:t>架号为LSVDL29F462182176，</w:t>
      </w:r>
      <w:r>
        <w:rPr>
          <w:rFonts w:hint="eastAsia" w:ascii="宋体" w:hAnsi="宋体"/>
          <w:sz w:val="24"/>
          <w:lang w:eastAsia="zh-CN"/>
        </w:rPr>
        <w:t>发动机号为BGC221944，</w:t>
      </w:r>
      <w:r>
        <w:rPr>
          <w:rFonts w:hint="eastAsia" w:ascii="宋体" w:hAnsi="宋体"/>
          <w:sz w:val="24"/>
          <w:highlight w:val="none"/>
        </w:rPr>
        <w:t>排量为</w:t>
      </w:r>
      <w:r>
        <w:rPr>
          <w:rFonts w:hint="eastAsia" w:ascii="宋体" w:hAnsi="宋体" w:eastAsia="宋体" w:cs="Times New Roman"/>
          <w:kern w:val="2"/>
          <w:sz w:val="24"/>
          <w:szCs w:val="24"/>
          <w:highlight w:val="none"/>
          <w:lang w:val="en-US" w:eastAsia="zh-CN" w:bidi="ar-SA"/>
        </w:rPr>
        <w:t>1781ml</w:t>
      </w:r>
      <w:r>
        <w:rPr>
          <w:rFonts w:hint="eastAsia" w:ascii="宋体" w:hAnsi="宋体"/>
          <w:sz w:val="24"/>
          <w:highlight w:val="none"/>
        </w:rPr>
        <w:t>。初次登</w:t>
      </w:r>
      <w:r>
        <w:rPr>
          <w:rFonts w:hint="eastAsia" w:ascii="宋体" w:hAnsi="宋体"/>
          <w:sz w:val="24"/>
        </w:rPr>
        <w:t>记日期为20</w:t>
      </w:r>
      <w:r>
        <w:rPr>
          <w:rFonts w:hint="eastAsia" w:ascii="宋体" w:hAnsi="宋体"/>
          <w:sz w:val="24"/>
          <w:lang w:val="en-US" w:eastAsia="zh-CN"/>
        </w:rPr>
        <w:t>06</w:t>
      </w:r>
      <w:r>
        <w:rPr>
          <w:rFonts w:hint="eastAsia" w:ascii="宋体" w:hAnsi="宋体"/>
          <w:sz w:val="24"/>
        </w:rPr>
        <w:t>年</w:t>
      </w:r>
      <w:r>
        <w:rPr>
          <w:rFonts w:hint="eastAsia" w:ascii="宋体" w:hAnsi="宋体"/>
          <w:sz w:val="24"/>
          <w:lang w:val="en-US" w:eastAsia="zh-CN"/>
        </w:rPr>
        <w:t>02</w:t>
      </w:r>
      <w:r>
        <w:rPr>
          <w:rFonts w:hint="eastAsia" w:ascii="宋体" w:hAnsi="宋体"/>
          <w:sz w:val="24"/>
        </w:rPr>
        <w:t>月，</w:t>
      </w:r>
      <w:r>
        <w:rPr>
          <w:rFonts w:hint="eastAsia" w:ascii="宋体" w:hAnsi="宋体"/>
          <w:sz w:val="24"/>
          <w:highlight w:val="none"/>
        </w:rPr>
        <w:t>年检有效期至2025年</w:t>
      </w:r>
      <w:r>
        <w:rPr>
          <w:rFonts w:hint="eastAsia" w:ascii="宋体" w:hAnsi="宋体"/>
          <w:sz w:val="24"/>
          <w:highlight w:val="none"/>
          <w:lang w:val="en-US" w:eastAsia="zh-CN"/>
        </w:rPr>
        <w:t>02</w:t>
      </w:r>
      <w:r>
        <w:rPr>
          <w:rFonts w:hint="eastAsia" w:ascii="宋体" w:hAnsi="宋体"/>
          <w:sz w:val="24"/>
          <w:highlight w:val="none"/>
        </w:rPr>
        <w:t>月，交强险有效期至202</w:t>
      </w:r>
      <w:r>
        <w:rPr>
          <w:rFonts w:hint="eastAsia" w:ascii="宋体" w:hAnsi="宋体"/>
          <w:sz w:val="24"/>
          <w:highlight w:val="none"/>
          <w:lang w:val="en-US" w:eastAsia="zh-CN"/>
        </w:rPr>
        <w:t>5</w:t>
      </w:r>
      <w:r>
        <w:rPr>
          <w:rFonts w:hint="eastAsia" w:ascii="宋体" w:hAnsi="宋体"/>
          <w:sz w:val="24"/>
          <w:highlight w:val="none"/>
        </w:rPr>
        <w:t>年</w:t>
      </w:r>
      <w:r>
        <w:rPr>
          <w:rFonts w:hint="eastAsia" w:ascii="宋体" w:hAnsi="宋体"/>
          <w:sz w:val="24"/>
          <w:highlight w:val="none"/>
          <w:lang w:val="en-US" w:eastAsia="zh-CN"/>
        </w:rPr>
        <w:t>04</w:t>
      </w:r>
      <w:r>
        <w:rPr>
          <w:rFonts w:hint="eastAsia" w:ascii="宋体" w:hAnsi="宋体"/>
          <w:sz w:val="24"/>
          <w:highlight w:val="none"/>
        </w:rPr>
        <w:t>月。</w:t>
      </w:r>
      <w:r>
        <w:rPr>
          <w:rFonts w:hint="eastAsia" w:ascii="宋体" w:hAnsi="宋体"/>
          <w:sz w:val="24"/>
          <w:highlight w:val="none"/>
          <w:lang w:eastAsia="zh-CN"/>
        </w:rPr>
        <w:t>里程数未统计</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起拍价0.41万元，保证金0.8万元</w:t>
      </w:r>
    </w:p>
    <w:p w14:paraId="1A10820D">
      <w:pPr>
        <w:pStyle w:val="3"/>
        <w:spacing w:line="340" w:lineRule="exact"/>
        <w:ind w:firstLine="480" w:firstLineChars="200"/>
        <w:rPr>
          <w:rFonts w:ascii="宋体" w:hAnsi="宋体" w:eastAsiaTheme="minorEastAsia" w:cstheme="minorBidi"/>
          <w:kern w:val="2"/>
          <w:sz w:val="24"/>
          <w:szCs w:val="22"/>
        </w:rPr>
      </w:pPr>
      <w:r>
        <w:rPr>
          <w:rFonts w:ascii="宋体" w:hAnsi="宋体" w:eastAsiaTheme="minorEastAsia" w:cstheme="minorBidi"/>
          <w:kern w:val="2"/>
          <w:sz w:val="24"/>
          <w:szCs w:val="22"/>
        </w:rPr>
        <w:t>1</w:t>
      </w:r>
      <w:r>
        <w:rPr>
          <w:rFonts w:hint="eastAsia" w:ascii="宋体" w:hAnsi="宋体" w:eastAsiaTheme="minorEastAsia" w:cstheme="minorBidi"/>
          <w:kern w:val="2"/>
          <w:sz w:val="24"/>
          <w:szCs w:val="22"/>
          <w:lang w:val="en-US" w:eastAsia="zh-CN"/>
        </w:rPr>
        <w:t>.</w:t>
      </w:r>
      <w:r>
        <w:rPr>
          <w:rFonts w:ascii="宋体" w:hAnsi="宋体" w:eastAsiaTheme="minorEastAsia" w:cstheme="minorBidi"/>
          <w:kern w:val="2"/>
          <w:sz w:val="24"/>
          <w:szCs w:val="22"/>
        </w:rPr>
        <w:t>标的车辆均按现场展示的状况及状态进行现状转让和交接，转让方对车辆所作出的说明及相关资料均是对标的所作的参考性说明，不作为转让方对车辆品质的任何担保，也不作为车辆现状的法律依据和标的移交的凭据。</w:t>
      </w:r>
    </w:p>
    <w:p w14:paraId="1612E5E5">
      <w:pPr>
        <w:pStyle w:val="3"/>
        <w:spacing w:line="340" w:lineRule="exact"/>
        <w:ind w:firstLine="480" w:firstLineChars="200"/>
        <w:rPr>
          <w:rFonts w:ascii="宋体" w:hAnsi="宋体" w:eastAsiaTheme="minorEastAsia" w:cstheme="minorBidi"/>
          <w:kern w:val="2"/>
          <w:sz w:val="24"/>
          <w:szCs w:val="22"/>
        </w:rPr>
      </w:pPr>
      <w:r>
        <w:rPr>
          <w:rFonts w:ascii="宋体" w:hAnsi="宋体" w:eastAsiaTheme="minorEastAsia" w:cstheme="minorBidi"/>
          <w:kern w:val="2"/>
          <w:sz w:val="24"/>
          <w:szCs w:val="22"/>
        </w:rPr>
        <w:t>2</w:t>
      </w:r>
      <w:r>
        <w:rPr>
          <w:rFonts w:hint="eastAsia" w:ascii="宋体" w:hAnsi="宋体" w:eastAsiaTheme="minorEastAsia" w:cstheme="minorBidi"/>
          <w:kern w:val="2"/>
          <w:sz w:val="24"/>
          <w:szCs w:val="22"/>
          <w:lang w:val="en-US" w:eastAsia="zh-CN"/>
        </w:rPr>
        <w:t>.</w:t>
      </w:r>
      <w:r>
        <w:rPr>
          <w:rFonts w:ascii="宋体" w:hAnsi="宋体" w:eastAsiaTheme="minorEastAsia" w:cstheme="minorBidi"/>
          <w:kern w:val="2"/>
          <w:sz w:val="24"/>
          <w:szCs w:val="22"/>
        </w:rPr>
        <w:t>车辆必须过户，过户地不限，意向受让方须自行了解迁入地车辆限购及指标管理政策，如成交后因受让方原因不能办理过户的由受让方承担一切损失与责任。</w:t>
      </w:r>
    </w:p>
    <w:p w14:paraId="1376B772">
      <w:pPr>
        <w:pStyle w:val="3"/>
        <w:spacing w:line="340" w:lineRule="exact"/>
        <w:ind w:firstLine="480" w:firstLineChars="200"/>
        <w:rPr>
          <w:rFonts w:ascii="宋体" w:hAnsi="宋体" w:eastAsiaTheme="minorEastAsia" w:cstheme="minorBidi"/>
          <w:kern w:val="2"/>
          <w:sz w:val="24"/>
          <w:szCs w:val="22"/>
        </w:rPr>
      </w:pPr>
      <w:r>
        <w:rPr>
          <w:rFonts w:ascii="宋体" w:hAnsi="宋体" w:eastAsiaTheme="minorEastAsia" w:cstheme="minorBidi"/>
          <w:kern w:val="2"/>
          <w:sz w:val="24"/>
          <w:szCs w:val="22"/>
        </w:rPr>
        <w:t>3</w:t>
      </w:r>
      <w:r>
        <w:rPr>
          <w:rFonts w:hint="eastAsia" w:ascii="宋体" w:hAnsi="宋体" w:eastAsiaTheme="minorEastAsia" w:cstheme="minorBidi"/>
          <w:kern w:val="2"/>
          <w:sz w:val="24"/>
          <w:szCs w:val="22"/>
          <w:lang w:val="en-US" w:eastAsia="zh-CN"/>
        </w:rPr>
        <w:t>.</w:t>
      </w:r>
      <w:r>
        <w:rPr>
          <w:rFonts w:ascii="宋体" w:hAnsi="宋体" w:eastAsiaTheme="minorEastAsia" w:cstheme="minorBidi"/>
          <w:kern w:val="2"/>
          <w:sz w:val="24"/>
          <w:szCs w:val="22"/>
        </w:rPr>
        <w:t>标的车辆移交前车辆发生的一切违章、违法、交通事故、意外事故等，由此产生的经济损失及法律纠纷由转让方承担；标的车辆移交后车辆发生的一切违章、违法、交通事故、意外事故等，由此产生的经济损失及法律纠纷由受让方自行承担。为完成标的车辆移交涉及的一切费用由受让方自理。</w:t>
      </w:r>
    </w:p>
    <w:p w14:paraId="549D4A1D">
      <w:pPr>
        <w:pStyle w:val="3"/>
        <w:spacing w:line="340" w:lineRule="exact"/>
        <w:ind w:firstLine="480" w:firstLineChars="200"/>
        <w:rPr>
          <w:rFonts w:ascii="宋体" w:hAnsi="宋体" w:eastAsiaTheme="minorEastAsia" w:cstheme="minorBidi"/>
          <w:kern w:val="2"/>
          <w:sz w:val="24"/>
          <w:szCs w:val="22"/>
        </w:rPr>
      </w:pPr>
      <w:r>
        <w:rPr>
          <w:rFonts w:hint="eastAsia" w:ascii="宋体" w:hAnsi="宋体" w:eastAsiaTheme="minorEastAsia" w:cstheme="minorBidi"/>
          <w:kern w:val="2"/>
          <w:sz w:val="24"/>
          <w:szCs w:val="22"/>
        </w:rPr>
        <w:t>4</w:t>
      </w:r>
      <w:r>
        <w:rPr>
          <w:rFonts w:hint="eastAsia" w:ascii="宋体" w:hAnsi="宋体" w:eastAsiaTheme="minorEastAsia" w:cstheme="minorBidi"/>
          <w:kern w:val="2"/>
          <w:sz w:val="24"/>
          <w:szCs w:val="22"/>
          <w:lang w:val="en-US" w:eastAsia="zh-CN"/>
        </w:rPr>
        <w:t>.</w:t>
      </w:r>
      <w:r>
        <w:rPr>
          <w:rFonts w:ascii="宋体" w:hAnsi="宋体" w:eastAsiaTheme="minorEastAsia" w:cstheme="minorBidi"/>
          <w:kern w:val="2"/>
          <w:sz w:val="24"/>
          <w:szCs w:val="22"/>
        </w:rPr>
        <w:t>如车辆成交后年检、保险过期由受让方自行办理，费用自理。保险不支持变更、过户。</w:t>
      </w:r>
    </w:p>
    <w:p w14:paraId="7C78EBC7">
      <w:pPr>
        <w:pStyle w:val="3"/>
        <w:spacing w:line="340" w:lineRule="exact"/>
        <w:ind w:firstLine="480" w:firstLineChars="200"/>
        <w:rPr>
          <w:rFonts w:ascii="宋体" w:hAnsi="宋体" w:eastAsiaTheme="minorEastAsia" w:cstheme="minorBidi"/>
          <w:kern w:val="2"/>
          <w:sz w:val="24"/>
          <w:szCs w:val="22"/>
        </w:rPr>
      </w:pPr>
      <w:r>
        <w:rPr>
          <w:rFonts w:hint="eastAsia" w:ascii="宋体" w:hAnsi="宋体" w:eastAsiaTheme="minorEastAsia" w:cstheme="minorBidi"/>
          <w:kern w:val="2"/>
          <w:sz w:val="24"/>
          <w:szCs w:val="22"/>
        </w:rPr>
        <w:t>5</w:t>
      </w:r>
      <w:r>
        <w:rPr>
          <w:rFonts w:hint="eastAsia" w:ascii="宋体" w:hAnsi="宋体" w:eastAsiaTheme="minorEastAsia" w:cstheme="minorBidi"/>
          <w:kern w:val="2"/>
          <w:sz w:val="24"/>
          <w:szCs w:val="22"/>
          <w:lang w:val="en-US" w:eastAsia="zh-CN"/>
        </w:rPr>
        <w:t>.</w:t>
      </w:r>
      <w:r>
        <w:rPr>
          <w:rFonts w:ascii="宋体" w:hAnsi="宋体" w:eastAsiaTheme="minorEastAsia" w:cstheme="minorBidi"/>
          <w:kern w:val="2"/>
          <w:sz w:val="24"/>
          <w:szCs w:val="22"/>
        </w:rPr>
        <w:t>机动车无租赁抵押及重大事故和瑕疵情况。</w:t>
      </w:r>
    </w:p>
    <w:p w14:paraId="63C6EB0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kern w:val="2"/>
          <w:sz w:val="24"/>
          <w:szCs w:val="22"/>
        </w:rPr>
      </w:pPr>
      <w:r>
        <w:rPr>
          <w:rFonts w:hint="eastAsia" w:ascii="宋体" w:hAnsi="宋体" w:eastAsiaTheme="minorEastAsia" w:cstheme="minorBidi"/>
          <w:kern w:val="2"/>
          <w:sz w:val="24"/>
          <w:szCs w:val="22"/>
          <w:lang w:val="en-US" w:eastAsia="zh-CN"/>
        </w:rPr>
        <w:t>6.</w:t>
      </w:r>
      <w:r>
        <w:rPr>
          <w:rFonts w:hint="eastAsia" w:ascii="宋体" w:hAnsi="宋体" w:eastAsiaTheme="minorEastAsia" w:cstheme="minorBidi"/>
          <w:kern w:val="2"/>
          <w:sz w:val="24"/>
          <w:szCs w:val="22"/>
        </w:rPr>
        <w:t>其他重大事项详见</w:t>
      </w:r>
      <w:r>
        <w:rPr>
          <w:rFonts w:hint="eastAsia" w:ascii="宋体" w:hAnsi="宋体" w:eastAsiaTheme="minorEastAsia" w:cstheme="minorBidi"/>
          <w:kern w:val="2"/>
          <w:sz w:val="24"/>
          <w:szCs w:val="22"/>
          <w:lang w:val="en-US" w:eastAsia="zh-CN"/>
        </w:rPr>
        <w:t>鲁德信评报字[2025]第088号</w:t>
      </w:r>
      <w:r>
        <w:rPr>
          <w:rFonts w:hint="eastAsia" w:ascii="宋体" w:hAnsi="宋体" w:eastAsiaTheme="minorEastAsia" w:cstheme="minorBidi"/>
          <w:kern w:val="2"/>
          <w:sz w:val="24"/>
          <w:szCs w:val="22"/>
          <w:lang w:eastAsia="zh-CN"/>
        </w:rPr>
        <w:t>《资产评估报告》</w:t>
      </w:r>
      <w:r>
        <w:rPr>
          <w:rFonts w:hint="eastAsia" w:ascii="宋体" w:hAnsi="宋体" w:eastAsiaTheme="minorEastAsia" w:cstheme="minorBidi"/>
          <w:kern w:val="2"/>
          <w:sz w:val="24"/>
          <w:szCs w:val="22"/>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7.</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竞价开始时间2025年12月10日上午10时00分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63A4C9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须承诺，在挂牌公告期间已自行对标的资产进行了现场考察并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265EC28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Times New Roman"/>
          <w:color w:val="auto"/>
          <w:kern w:val="2"/>
          <w:sz w:val="24"/>
          <w:szCs w:val="24"/>
          <w:lang w:val="en-US" w:eastAsia="zh-CN" w:bidi="ar-SA"/>
        </w:rPr>
        <w:t>（</w:t>
      </w:r>
      <w:r>
        <w:rPr>
          <w:rFonts w:hint="eastAsia" w:ascii="宋体" w:hAnsi="宋体" w:cs="Times New Roman"/>
          <w:color w:val="auto"/>
          <w:kern w:val="2"/>
          <w:sz w:val="24"/>
          <w:szCs w:val="24"/>
          <w:lang w:val="en-US" w:eastAsia="zh-CN" w:bidi="ar-SA"/>
        </w:rPr>
        <w:t>二</w:t>
      </w:r>
      <w:r>
        <w:rPr>
          <w:rFonts w:hint="eastAsia" w:ascii="宋体" w:hAnsi="宋体" w:eastAsia="宋体" w:cs="Times New Roman"/>
          <w:color w:val="auto"/>
          <w:kern w:val="2"/>
          <w:sz w:val="24"/>
          <w:szCs w:val="24"/>
          <w:lang w:val="en-US" w:eastAsia="zh-CN" w:bidi="ar-SA"/>
        </w:rPr>
        <w:t>）</w:t>
      </w:r>
      <w:r>
        <w:rPr>
          <w:rFonts w:hint="eastAsia" w:ascii="宋体" w:hAnsi="宋体" w:cs="宋体"/>
          <w:color w:val="auto"/>
          <w:spacing w:val="0"/>
          <w:sz w:val="24"/>
          <w:szCs w:val="24"/>
          <w:lang w:eastAsia="zh-CN"/>
        </w:rPr>
        <w:t>竞买人须承诺，自被交易所确定为受让方的次日起5个工作日内与转让方签订《资产交易合同》，逾期不签订，转让方有权向受让方主张违约责任。</w:t>
      </w:r>
    </w:p>
    <w:p w14:paraId="631734E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Times New Roman"/>
          <w:color w:val="auto"/>
          <w:kern w:val="2"/>
          <w:sz w:val="24"/>
          <w:szCs w:val="24"/>
          <w:lang w:val="en-US" w:eastAsia="zh-CN" w:bidi="ar-SA"/>
        </w:rPr>
        <w:t>（</w:t>
      </w:r>
      <w:r>
        <w:rPr>
          <w:rFonts w:hint="eastAsia" w:ascii="宋体" w:hAnsi="宋体" w:cs="Times New Roman"/>
          <w:color w:val="auto"/>
          <w:kern w:val="2"/>
          <w:sz w:val="24"/>
          <w:szCs w:val="24"/>
          <w:lang w:val="en-US" w:eastAsia="zh-CN" w:bidi="ar-SA"/>
        </w:rPr>
        <w:t>三</w:t>
      </w:r>
      <w:r>
        <w:rPr>
          <w:rFonts w:hint="eastAsia" w:ascii="宋体" w:hAnsi="宋体" w:eastAsia="宋体" w:cs="Times New Roman"/>
          <w:color w:val="auto"/>
          <w:kern w:val="2"/>
          <w:sz w:val="24"/>
          <w:szCs w:val="24"/>
          <w:lang w:val="en-US" w:eastAsia="zh-CN" w:bidi="ar-SA"/>
        </w:rPr>
        <w:t>）</w:t>
      </w:r>
      <w:r>
        <w:rPr>
          <w:rFonts w:hint="eastAsia" w:ascii="宋体" w:hAnsi="宋体" w:cs="宋体"/>
          <w:color w:val="auto"/>
          <w:spacing w:val="0"/>
          <w:sz w:val="24"/>
          <w:szCs w:val="24"/>
          <w:lang w:eastAsia="zh-CN"/>
        </w:rPr>
        <w:t>竞买人须承诺，自本项目《资产交易合同》签订之日起5个工作日内将交易价款和基础服务费一次性划入交易所指定的银行账户。10日内办理完毕标的车辆的过户手续。</w:t>
      </w:r>
    </w:p>
    <w:p w14:paraId="3B0819C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Times New Roman"/>
          <w:color w:val="auto"/>
          <w:kern w:val="2"/>
          <w:sz w:val="24"/>
          <w:szCs w:val="24"/>
          <w:lang w:val="en-US" w:eastAsia="zh-CN" w:bidi="ar-SA"/>
        </w:rPr>
        <w:t>（</w:t>
      </w:r>
      <w:r>
        <w:rPr>
          <w:rFonts w:hint="eastAsia" w:ascii="宋体" w:hAnsi="宋体" w:cs="Times New Roman"/>
          <w:color w:val="auto"/>
          <w:kern w:val="2"/>
          <w:sz w:val="24"/>
          <w:szCs w:val="24"/>
          <w:lang w:val="en-US" w:eastAsia="zh-CN" w:bidi="ar-SA"/>
        </w:rPr>
        <w:t>四</w:t>
      </w:r>
      <w:r>
        <w:rPr>
          <w:rFonts w:hint="eastAsia" w:ascii="宋体" w:hAnsi="宋体" w:eastAsia="宋体" w:cs="Times New Roman"/>
          <w:color w:val="auto"/>
          <w:kern w:val="2"/>
          <w:sz w:val="24"/>
          <w:szCs w:val="24"/>
          <w:lang w:val="en-US" w:eastAsia="zh-CN" w:bidi="ar-SA"/>
        </w:rPr>
        <w:t>）</w:t>
      </w:r>
      <w:r>
        <w:rPr>
          <w:rFonts w:hint="eastAsia" w:ascii="宋体" w:hAnsi="宋体" w:cs="宋体"/>
          <w:color w:val="auto"/>
          <w:spacing w:val="0"/>
          <w:sz w:val="24"/>
          <w:szCs w:val="24"/>
          <w:lang w:eastAsia="zh-CN"/>
        </w:rPr>
        <w:t>竞买人须承诺，自行办理车辆过户过程中涉及的保险及年审等手续，并承担由此产生的所有费用（含补交的费用）。具体费用情况须由意向受让方至相关单位自行查询。</w:t>
      </w:r>
    </w:p>
    <w:p w14:paraId="698522A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eastAsia="宋体" w:cs="Times New Roman"/>
          <w:color w:val="auto"/>
          <w:kern w:val="2"/>
          <w:sz w:val="24"/>
          <w:szCs w:val="24"/>
          <w:lang w:val="en-US" w:eastAsia="zh-CN" w:bidi="ar-SA"/>
        </w:rPr>
        <w:t>（</w:t>
      </w:r>
      <w:r>
        <w:rPr>
          <w:rFonts w:hint="eastAsia" w:ascii="宋体" w:hAnsi="宋体" w:cs="Times New Roman"/>
          <w:color w:val="auto"/>
          <w:kern w:val="2"/>
          <w:sz w:val="24"/>
          <w:szCs w:val="24"/>
          <w:lang w:val="en-US" w:eastAsia="zh-CN" w:bidi="ar-SA"/>
        </w:rPr>
        <w:t>五</w:t>
      </w:r>
      <w:r>
        <w:rPr>
          <w:rFonts w:hint="eastAsia" w:ascii="宋体" w:hAnsi="宋体" w:eastAsia="宋体" w:cs="Times New Roman"/>
          <w:color w:val="auto"/>
          <w:kern w:val="2"/>
          <w:sz w:val="24"/>
          <w:szCs w:val="24"/>
          <w:lang w:val="en-US" w:eastAsia="zh-CN" w:bidi="ar-SA"/>
        </w:rPr>
        <w:t>）</w:t>
      </w:r>
      <w:r>
        <w:rPr>
          <w:rFonts w:hint="eastAsia" w:ascii="宋体" w:hAnsi="宋体" w:cs="宋体"/>
          <w:color w:val="auto"/>
          <w:spacing w:val="0"/>
          <w:sz w:val="24"/>
          <w:szCs w:val="24"/>
          <w:lang w:eastAsia="zh-CN"/>
        </w:rPr>
        <w:t>竞买人</w:t>
      </w:r>
      <w:bookmarkStart w:id="0" w:name="_GoBack"/>
      <w:bookmarkEnd w:id="0"/>
      <w:r>
        <w:rPr>
          <w:rFonts w:hint="eastAsia" w:ascii="宋体" w:hAnsi="宋体" w:cs="宋体"/>
          <w:color w:val="auto"/>
          <w:spacing w:val="0"/>
          <w:sz w:val="24"/>
          <w:szCs w:val="24"/>
          <w:lang w:eastAsia="zh-CN"/>
        </w:rPr>
        <w:t>须承诺，已充分了解标的资产的情况，同意交易完成后在办理标的资产的过户过程中，转让方仅以提供现有资料为其应尽的协助配合义务，其他事宜均应由受让方办理，转让方不承担标的资产过户不能的法律风险。如若因政府相关部门或其他不可归咎于转让方的因素导致标的资产完成权属变更的日期过于迟延，受让方不得向转让方主张承担未履行协助配合义务的违约责任。</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3</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5"/>
      <w:framePr w:wrap="around" w:vAnchor="text" w:hAnchor="margin" w:xAlign="center" w:y="1"/>
      <w:rPr>
        <w:rStyle w:val="8"/>
      </w:rPr>
    </w:pPr>
    <w:r>
      <w:fldChar w:fldCharType="begin"/>
    </w:r>
    <w:r>
      <w:rPr>
        <w:rStyle w:val="8"/>
      </w:rPr>
      <w:instrText xml:space="preserve">PAGE  </w:instrText>
    </w:r>
    <w:r>
      <w:fldChar w:fldCharType="separate"/>
    </w:r>
    <w:r>
      <w:rPr>
        <w:rStyle w:val="8"/>
      </w:rPr>
      <w:t>2</w:t>
    </w:r>
    <w:r>
      <w:fldChar w:fldCharType="end"/>
    </w:r>
  </w:p>
  <w:p w14:paraId="75E0C808">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5"/>
      <w:framePr w:wrap="around" w:vAnchor="text" w:hAnchor="margin" w:xAlign="center" w:y="1"/>
      <w:rPr>
        <w:rStyle w:val="8"/>
      </w:rPr>
    </w:pPr>
    <w:r>
      <w:fldChar w:fldCharType="begin"/>
    </w:r>
    <w:r>
      <w:rPr>
        <w:rStyle w:val="8"/>
      </w:rPr>
      <w:instrText xml:space="preserve">PAGE  </w:instrText>
    </w:r>
    <w:r>
      <w:fldChar w:fldCharType="end"/>
    </w:r>
  </w:p>
  <w:p w14:paraId="0BDC0DFD">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8057AB5"/>
    <w:rsid w:val="38D615D9"/>
    <w:rsid w:val="3A347BA7"/>
    <w:rsid w:val="3EDC25BB"/>
    <w:rsid w:val="4007499C"/>
    <w:rsid w:val="40BE01CA"/>
    <w:rsid w:val="40EB42EC"/>
    <w:rsid w:val="43231F4D"/>
    <w:rsid w:val="4346304D"/>
    <w:rsid w:val="464E2426"/>
    <w:rsid w:val="481C62E7"/>
    <w:rsid w:val="4872256F"/>
    <w:rsid w:val="4D42778C"/>
    <w:rsid w:val="4E001213"/>
    <w:rsid w:val="4E787F6B"/>
    <w:rsid w:val="4EA84268"/>
    <w:rsid w:val="4F7B372A"/>
    <w:rsid w:val="50940F47"/>
    <w:rsid w:val="5181016B"/>
    <w:rsid w:val="52376143"/>
    <w:rsid w:val="54901A26"/>
    <w:rsid w:val="54D73556"/>
    <w:rsid w:val="56AA23A1"/>
    <w:rsid w:val="56B4374D"/>
    <w:rsid w:val="57B776C9"/>
    <w:rsid w:val="58445001"/>
    <w:rsid w:val="5CAD510C"/>
    <w:rsid w:val="5DF11787"/>
    <w:rsid w:val="6092266B"/>
    <w:rsid w:val="61E442A7"/>
    <w:rsid w:val="62220039"/>
    <w:rsid w:val="624B07F2"/>
    <w:rsid w:val="656A1E1F"/>
    <w:rsid w:val="65A71C0B"/>
    <w:rsid w:val="674A1F08"/>
    <w:rsid w:val="6AC2047D"/>
    <w:rsid w:val="6B3A610A"/>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paragraph" w:styleId="4">
    <w:name w:val="Body Text Indent 2"/>
    <w:basedOn w:val="1"/>
    <w:qFormat/>
    <w:uiPriority w:val="0"/>
    <w:pPr>
      <w:spacing w:after="120" w:afterLines="0" w:afterAutospacing="0" w:line="480" w:lineRule="auto"/>
      <w:ind w:left="420" w:leftChars="200"/>
    </w:p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2799</Words>
  <Characters>2903</Characters>
  <Lines>0</Lines>
  <Paragraphs>0</Paragraphs>
  <TotalTime>0</TotalTime>
  <ScaleCrop>false</ScaleCrop>
  <LinksUpToDate>false</LinksUpToDate>
  <CharactersWithSpaces>2909</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任超</cp:lastModifiedBy>
  <cp:lastPrinted>2025-10-21T01:24:00Z</cp:lastPrinted>
  <dcterms:modified xsi:type="dcterms:W3CDTF">2025-12-02T03:28:51Z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eyJoZGlkIjoiNGQ4NGM3NjE2ZWJlZjliYTY3ZWRmNGM1YWZhZTJlOTUiLCJ1c2VySWQiOiIxNDc2NzA3OTAwIn0=</vt:lpwstr>
  </property>
</Properties>
</file>