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u w:val="none"/>
          <w:lang w:val="en-US" w:eastAsia="zh-CN"/>
        </w:rPr>
        <w:t>项目名称为山东旅游职业学院所属设备、家具等资产包。</w:t>
      </w:r>
      <w:r>
        <w:rPr>
          <w:rFonts w:hint="eastAsia" w:ascii="宋体" w:hAnsi="宋体"/>
          <w:color w:val="auto"/>
          <w:sz w:val="24"/>
          <w:lang w:eastAsia="zh-CN"/>
        </w:rPr>
        <w:t>标的</w:t>
      </w:r>
      <w:r>
        <w:rPr>
          <w:rFonts w:hint="eastAsia" w:ascii="宋体" w:hAnsi="宋体"/>
          <w:color w:val="auto"/>
          <w:sz w:val="24"/>
        </w:rPr>
        <w:t>资产</w:t>
      </w:r>
      <w:r>
        <w:rPr>
          <w:rFonts w:hint="eastAsia" w:ascii="宋体" w:hAnsi="宋体"/>
          <w:color w:val="auto"/>
          <w:sz w:val="24"/>
          <w:lang w:val="en-US" w:eastAsia="zh-CN"/>
        </w:rPr>
        <w:t>为山东旅游职业学院待报废的</w:t>
      </w:r>
      <w:r>
        <w:rPr>
          <w:rFonts w:hint="eastAsia" w:ascii="宋体" w:hAnsi="宋体"/>
          <w:color w:val="auto"/>
          <w:sz w:val="24"/>
        </w:rPr>
        <w:t>资产，</w:t>
      </w:r>
      <w:r>
        <w:rPr>
          <w:rFonts w:hint="eastAsia" w:ascii="宋体" w:hAnsi="宋体"/>
          <w:color w:val="auto"/>
          <w:sz w:val="24"/>
          <w:lang w:val="en-US" w:eastAsia="zh-CN"/>
        </w:rPr>
        <w:t>包括电脑、打印机、投影、音响、课桌、床、床垫等，</w:t>
      </w:r>
      <w:r>
        <w:rPr>
          <w:rFonts w:hint="eastAsia" w:ascii="宋体" w:hAnsi="宋体"/>
          <w:color w:val="auto"/>
          <w:sz w:val="24"/>
        </w:rPr>
        <w:t>原值合计</w:t>
      </w:r>
      <w:r>
        <w:rPr>
          <w:rFonts w:hint="eastAsia" w:ascii="宋体" w:hAnsi="宋体"/>
          <w:color w:val="auto"/>
          <w:sz w:val="24"/>
          <w:lang w:val="en-US" w:eastAsia="zh-CN"/>
        </w:rPr>
        <w:t>1653233.62</w:t>
      </w:r>
      <w:r>
        <w:rPr>
          <w:rFonts w:hint="eastAsia" w:ascii="宋体" w:hAnsi="宋体"/>
          <w:color w:val="auto"/>
          <w:sz w:val="24"/>
        </w:rPr>
        <w:t>元。</w:t>
      </w:r>
      <w:r>
        <w:rPr>
          <w:rFonts w:hint="eastAsia" w:ascii="宋体" w:hAnsi="宋体"/>
          <w:color w:val="auto"/>
          <w:sz w:val="24"/>
          <w:lang w:eastAsia="zh-CN"/>
        </w:rPr>
        <w:t>标的</w:t>
      </w:r>
      <w:r>
        <w:rPr>
          <w:rFonts w:hint="eastAsia" w:ascii="宋体" w:hAnsi="宋体"/>
          <w:color w:val="auto"/>
          <w:sz w:val="24"/>
        </w:rPr>
        <w:t>资产按照所属类别均已达使用年限，无法继续使用。</w:t>
      </w:r>
      <w:r>
        <w:rPr>
          <w:rFonts w:hint="eastAsia" w:ascii="宋体" w:hAnsi="宋体" w:cs="宋体"/>
          <w:b/>
          <w:bCs/>
          <w:color w:val="auto"/>
          <w:spacing w:val="0"/>
          <w:sz w:val="24"/>
          <w:szCs w:val="24"/>
          <w:highlight w:val="none"/>
          <w:u w:val="none"/>
          <w:lang w:val="en-US" w:eastAsia="zh-CN"/>
        </w:rPr>
        <w:t>起拍价0.32万元，保证金0.8万元</w:t>
      </w:r>
    </w:p>
    <w:p w14:paraId="54DFCB30">
      <w:pPr>
        <w:numPr>
          <w:ilvl w:val="0"/>
          <w:numId w:val="0"/>
        </w:numPr>
        <w:ind w:firstLine="480" w:firstLineChars="200"/>
        <w:rPr>
          <w:rFonts w:hint="eastAsia" w:ascii="宋体" w:hAnsi="宋体" w:eastAsiaTheme="minorEastAsia"/>
          <w:color w:val="auto"/>
          <w:sz w:val="24"/>
          <w:lang w:eastAsia="zh-CN"/>
        </w:rPr>
      </w:pPr>
      <w:r>
        <w:rPr>
          <w:rFonts w:hint="eastAsia" w:ascii="宋体" w:hAnsi="宋体" w:eastAsiaTheme="minorEastAsia" w:cstheme="minorBidi"/>
          <w:color w:val="auto"/>
          <w:kern w:val="2"/>
          <w:sz w:val="24"/>
          <w:szCs w:val="22"/>
          <w:lang w:val="en-US" w:eastAsia="zh-CN" w:bidi="ar-SA"/>
        </w:rPr>
        <w:t>1.</w:t>
      </w:r>
      <w:r>
        <w:rPr>
          <w:rFonts w:hint="eastAsia" w:ascii="宋体" w:hAnsi="宋体" w:eastAsiaTheme="minorEastAsia"/>
          <w:color w:val="auto"/>
          <w:sz w:val="24"/>
          <w:lang w:eastAsia="zh-CN"/>
        </w:rPr>
        <w:t>转让标的</w:t>
      </w:r>
      <w:r>
        <w:rPr>
          <w:rFonts w:hint="eastAsia" w:ascii="宋体" w:hAnsi="宋体"/>
          <w:color w:val="auto"/>
          <w:sz w:val="24"/>
          <w:lang w:eastAsia="zh-CN"/>
        </w:rPr>
        <w:t>整体处置，不可拆分</w:t>
      </w:r>
      <w:r>
        <w:rPr>
          <w:rFonts w:hint="eastAsia" w:ascii="宋体" w:hAnsi="宋体" w:eastAsiaTheme="minorEastAsia"/>
          <w:color w:val="auto"/>
          <w:sz w:val="24"/>
          <w:lang w:eastAsia="zh-CN"/>
        </w:rPr>
        <w:t>。</w:t>
      </w:r>
    </w:p>
    <w:p w14:paraId="291016E1">
      <w:pPr>
        <w:ind w:firstLine="480" w:firstLineChars="200"/>
        <w:rPr>
          <w:rFonts w:hint="eastAsia" w:ascii="宋体" w:hAnsi="宋体" w:eastAsiaTheme="minorEastAsia"/>
          <w:color w:val="auto"/>
          <w:sz w:val="24"/>
          <w:lang w:eastAsia="zh-CN"/>
        </w:rPr>
      </w:pPr>
      <w:r>
        <w:rPr>
          <w:rFonts w:hint="eastAsia" w:ascii="宋体" w:hAnsi="宋体"/>
          <w:color w:val="auto"/>
          <w:sz w:val="24"/>
          <w:lang w:val="en-US" w:eastAsia="zh-CN"/>
        </w:rPr>
        <w:t>2</w:t>
      </w:r>
      <w:r>
        <w:rPr>
          <w:rFonts w:hint="eastAsia" w:ascii="宋体" w:hAnsi="宋体" w:eastAsiaTheme="minorEastAsia"/>
          <w:color w:val="auto"/>
          <w:sz w:val="24"/>
          <w:lang w:eastAsia="zh-CN"/>
        </w:rPr>
        <w:t>.转让标的现存放于</w:t>
      </w:r>
      <w:r>
        <w:rPr>
          <w:rFonts w:hint="eastAsia" w:ascii="宋体" w:hAnsi="宋体"/>
          <w:bCs/>
          <w:color w:val="auto"/>
          <w:sz w:val="24"/>
        </w:rPr>
        <w:t>济南市经十东路3556号</w:t>
      </w:r>
      <w:r>
        <w:rPr>
          <w:rFonts w:hint="eastAsia" w:ascii="宋体" w:hAnsi="宋体"/>
          <w:color w:val="auto"/>
          <w:sz w:val="24"/>
          <w:lang w:eastAsia="zh-CN"/>
        </w:rPr>
        <w:t>。</w:t>
      </w:r>
    </w:p>
    <w:p w14:paraId="4C9B75AE">
      <w:pPr>
        <w:ind w:firstLine="480" w:firstLineChars="200"/>
        <w:rPr>
          <w:rFonts w:hint="eastAsia" w:ascii="宋体" w:hAnsi="宋体" w:eastAsiaTheme="minorEastAsia"/>
          <w:color w:val="auto"/>
          <w:sz w:val="24"/>
          <w:lang w:eastAsia="zh-CN"/>
        </w:rPr>
      </w:pPr>
      <w:r>
        <w:rPr>
          <w:rFonts w:hint="eastAsia" w:ascii="宋体" w:hAnsi="宋体"/>
          <w:color w:val="auto"/>
          <w:sz w:val="24"/>
          <w:lang w:val="en-US" w:eastAsia="zh-CN"/>
        </w:rPr>
        <w:t>3</w:t>
      </w:r>
      <w:r>
        <w:rPr>
          <w:rFonts w:hint="eastAsia" w:ascii="宋体" w:hAnsi="宋体" w:eastAsiaTheme="minorEastAsia"/>
          <w:color w:val="auto"/>
          <w:sz w:val="24"/>
          <w:lang w:eastAsia="zh-CN"/>
        </w:rPr>
        <w:t>.转让标的目前处于闲置</w:t>
      </w:r>
      <w:r>
        <w:rPr>
          <w:rFonts w:hint="eastAsia" w:ascii="宋体" w:hAnsi="宋体"/>
          <w:color w:val="auto"/>
          <w:sz w:val="24"/>
          <w:lang w:eastAsia="zh-CN"/>
        </w:rPr>
        <w:t>报废</w:t>
      </w:r>
      <w:r>
        <w:rPr>
          <w:rFonts w:hint="eastAsia" w:ascii="宋体" w:hAnsi="宋体" w:eastAsiaTheme="minorEastAsia"/>
          <w:color w:val="auto"/>
          <w:sz w:val="24"/>
          <w:lang w:eastAsia="zh-CN"/>
        </w:rPr>
        <w:t>状态，标的实际情况以移交时的现状为准，转让方及交易所不对标的质量、性能、数量等提供任何保证。</w:t>
      </w:r>
    </w:p>
    <w:p w14:paraId="05BCDA2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olor w:val="auto"/>
          <w:sz w:val="24"/>
          <w:lang w:val="en-US" w:eastAsia="zh-CN"/>
        </w:rPr>
        <w:t>4</w:t>
      </w:r>
      <w:r>
        <w:rPr>
          <w:rFonts w:hint="eastAsia" w:ascii="宋体" w:hAnsi="宋体" w:eastAsiaTheme="minorEastAsia"/>
          <w:color w:val="auto"/>
          <w:sz w:val="24"/>
          <w:lang w:eastAsia="zh-CN"/>
        </w:rPr>
        <w:t>.其他事项详见</w:t>
      </w:r>
      <w:r>
        <w:rPr>
          <w:rFonts w:hint="eastAsia" w:ascii="宋体" w:hAnsi="宋体"/>
          <w:color w:val="auto"/>
          <w:sz w:val="24"/>
          <w:lang w:val="en-US" w:eastAsia="zh-CN"/>
        </w:rPr>
        <w:t>鲁德信评报</w:t>
      </w:r>
      <w:r>
        <w:rPr>
          <w:rFonts w:hint="eastAsia" w:ascii="宋体" w:hAnsi="宋体" w:eastAsiaTheme="minorEastAsia"/>
          <w:color w:val="auto"/>
          <w:sz w:val="24"/>
          <w:lang w:val="en-US" w:eastAsia="zh-CN"/>
        </w:rPr>
        <w:t>字[2025]第0</w:t>
      </w:r>
      <w:r>
        <w:rPr>
          <w:rFonts w:hint="eastAsia" w:ascii="宋体" w:hAnsi="宋体"/>
          <w:color w:val="auto"/>
          <w:sz w:val="24"/>
          <w:lang w:val="en-US" w:eastAsia="zh-CN"/>
        </w:rPr>
        <w:t>89</w:t>
      </w:r>
      <w:r>
        <w:rPr>
          <w:rFonts w:hint="eastAsia" w:ascii="宋体" w:hAnsi="宋体" w:eastAsiaTheme="minorEastAsia"/>
          <w:color w:val="auto"/>
          <w:sz w:val="24"/>
          <w:lang w:val="en-US" w:eastAsia="zh-CN"/>
        </w:rPr>
        <w:t>号</w:t>
      </w:r>
      <w:r>
        <w:rPr>
          <w:rFonts w:hint="eastAsia" w:ascii="宋体" w:hAnsi="宋体" w:eastAsiaTheme="minorEastAsia"/>
          <w:color w:val="auto"/>
          <w:sz w:val="24"/>
          <w:lang w:eastAsia="zh-CN"/>
        </w:rPr>
        <w:t>《资产评估报告》。</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cs="宋体"/>
          <w:color w:val="auto"/>
          <w:spacing w:val="0"/>
          <w:sz w:val="24"/>
          <w:szCs w:val="24"/>
          <w:u w:val="none"/>
          <w:lang w:val="en-US" w:eastAsia="zh-CN"/>
        </w:rPr>
        <w:t>5.</w:t>
      </w: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竞价开始时间2025年12月10日上午9时30分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w:t>
      </w:r>
      <w:r>
        <w:rPr>
          <w:rFonts w:hint="eastAsia" w:ascii="宋体" w:hAnsi="宋体" w:cs="宋体"/>
          <w:color w:val="auto"/>
          <w:spacing w:val="0"/>
          <w:sz w:val="24"/>
          <w:szCs w:val="24"/>
          <w:lang w:eastAsia="zh-CN"/>
        </w:rPr>
        <w:t>竞买人</w:t>
      </w:r>
      <w:r>
        <w:rPr>
          <w:rFonts w:hint="eastAsia" w:ascii="宋体" w:hAnsi="宋体"/>
          <w:color w:val="auto"/>
          <w:sz w:val="24"/>
        </w:rPr>
        <w:t>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（二）</w:t>
      </w:r>
      <w:r>
        <w:rPr>
          <w:rFonts w:hint="eastAsia" w:ascii="宋体" w:hAnsi="宋体" w:cs="宋体"/>
          <w:color w:val="auto"/>
          <w:spacing w:val="0"/>
          <w:sz w:val="24"/>
          <w:szCs w:val="24"/>
          <w:lang w:eastAsia="zh-CN"/>
        </w:rPr>
        <w:t>竞买人</w:t>
      </w:r>
      <w:r>
        <w:rPr>
          <w:rFonts w:hint="eastAsia" w:ascii="宋体" w:hAnsi="宋体"/>
          <w:color w:val="auto"/>
          <w:sz w:val="24"/>
        </w:rPr>
        <w:t>须承诺，于《资产交易合同》签订之日一次性将全部交易价款支付至山东文化产权交易所指定账户，自转让方通知进场交割之日起10日内完成标的资产的拆除、搬运及场地清理等工作。</w:t>
      </w:r>
    </w:p>
    <w:p w14:paraId="72A61F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（三）</w:t>
      </w:r>
      <w:r>
        <w:rPr>
          <w:rFonts w:hint="eastAsia" w:ascii="宋体" w:hAnsi="宋体" w:cs="宋体"/>
          <w:color w:val="auto"/>
          <w:spacing w:val="0"/>
          <w:sz w:val="24"/>
          <w:szCs w:val="24"/>
          <w:lang w:eastAsia="zh-CN"/>
        </w:rPr>
        <w:t>竞买人</w:t>
      </w:r>
      <w:r>
        <w:rPr>
          <w:rFonts w:hint="eastAsia" w:ascii="宋体" w:hAnsi="宋体"/>
          <w:color w:val="auto"/>
          <w:sz w:val="24"/>
        </w:rPr>
        <w:t>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14:paraId="2A927C3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宋体"/>
          <w:color w:val="auto"/>
          <w:spacing w:val="0"/>
          <w:kern w:val="2"/>
          <w:sz w:val="24"/>
          <w:szCs w:val="24"/>
          <w:lang w:val="en-US" w:eastAsia="zh-CN" w:bidi="ar-SA"/>
        </w:rPr>
        <w:t>（四）</w:t>
      </w:r>
      <w:r>
        <w:rPr>
          <w:rFonts w:hint="eastAsia" w:ascii="宋体" w:hAnsi="宋体" w:cs="宋体"/>
          <w:color w:val="auto"/>
          <w:spacing w:val="0"/>
          <w:sz w:val="24"/>
          <w:szCs w:val="24"/>
          <w:lang w:eastAsia="zh-CN"/>
        </w:rPr>
        <w:t>竞买人</w:t>
      </w:r>
      <w:r>
        <w:rPr>
          <w:rFonts w:hint="eastAsia" w:ascii="宋体" w:hAnsi="宋体"/>
          <w:color w:val="auto"/>
          <w:sz w:val="24"/>
        </w:rPr>
        <w:t>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14:paraId="698522A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宋体"/>
          <w:color w:val="auto"/>
          <w:spacing w:val="0"/>
          <w:kern w:val="2"/>
          <w:sz w:val="24"/>
          <w:szCs w:val="24"/>
          <w:lang w:val="en-US" w:eastAsia="zh-CN" w:bidi="ar-SA"/>
        </w:rPr>
        <w:t>（五）</w:t>
      </w:r>
      <w:r>
        <w:rPr>
          <w:rFonts w:hint="eastAsia" w:ascii="宋体" w:hAnsi="宋体" w:cs="宋体"/>
          <w:color w:val="auto"/>
          <w:spacing w:val="0"/>
          <w:sz w:val="24"/>
          <w:szCs w:val="24"/>
          <w:lang w:eastAsia="zh-CN"/>
        </w:rPr>
        <w:t>竞买人</w:t>
      </w:r>
      <w:r>
        <w:rPr>
          <w:rFonts w:hint="eastAsia" w:ascii="宋体" w:hAnsi="宋体"/>
          <w:color w:val="auto"/>
          <w:sz w:val="24"/>
        </w:rPr>
        <w:t>须承诺，在拆解、装卸、运输等过程中发生的人身伤害等一切安全事故及经济赔偿均由受让方承担，转让方不承担任何责任和费用。</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12</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3</w:t>
      </w:r>
      <w:bookmarkStart w:id="0" w:name="_GoBack"/>
      <w:bookmarkEnd w:id="0"/>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8057AB5"/>
    <w:rsid w:val="38D615D9"/>
    <w:rsid w:val="3A347BA7"/>
    <w:rsid w:val="3EDC25BB"/>
    <w:rsid w:val="4007499C"/>
    <w:rsid w:val="40BE01CA"/>
    <w:rsid w:val="40EB42EC"/>
    <w:rsid w:val="43231F4D"/>
    <w:rsid w:val="4346304D"/>
    <w:rsid w:val="464E2426"/>
    <w:rsid w:val="481C62E7"/>
    <w:rsid w:val="4872256F"/>
    <w:rsid w:val="4D42778C"/>
    <w:rsid w:val="4E001213"/>
    <w:rsid w:val="4EA84268"/>
    <w:rsid w:val="4F7B372A"/>
    <w:rsid w:val="50940F47"/>
    <w:rsid w:val="5181016B"/>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B71426E"/>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2853</Words>
  <Characters>2952</Characters>
  <Lines>0</Lines>
  <Paragraphs>0</Paragraphs>
  <TotalTime>1</TotalTime>
  <ScaleCrop>false</ScaleCrop>
  <LinksUpToDate>false</LinksUpToDate>
  <CharactersWithSpaces>2958</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任超</cp:lastModifiedBy>
  <cp:lastPrinted>2025-10-21T01:24:00Z</cp:lastPrinted>
  <dcterms:modified xsi:type="dcterms:W3CDTF">2025-12-02T03:13:21Z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eyJoZGlkIjoiNGQ4NGM3NjE2ZWJlZjliYTY3ZWRmNGM1YWZhZTJlOTUiLCJ1c2VySWQiOiIxNDc2NzA3OTAwIn0=</vt:lpwstr>
  </property>
</Properties>
</file>