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济南日报报业集团所属6辆机动车 </w:t>
      </w:r>
      <w:r>
        <w:rPr>
          <w:rFonts w:hint="eastAsia" w:cs="宋体" w:asciiTheme="minorEastAsia" w:hAnsiTheme="minorEastAsia"/>
          <w:color w:val="000000" w:themeColor="text1"/>
          <w:kern w:val="0"/>
          <w:szCs w:val="21"/>
          <w14:textFill>
            <w14:solidFill>
              <w14:schemeClr w14:val="tx1"/>
            </w14:solidFill>
          </w14:textFill>
        </w:rPr>
        <w:t xml:space="preserve">项目（项目编号：SWZC25101）的申请，现依照诚实守信的原则，就参与本项目网络竞价（含动态报价）活动做出如下承诺：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w:t>
      </w:r>
      <w:bookmarkStart w:id="0" w:name="_GoBack"/>
      <w:bookmarkEnd w:id="0"/>
      <w:r>
        <w:rPr>
          <w:rFonts w:hint="eastAsia" w:cs="宋体" w:asciiTheme="minorEastAsia" w:hAnsiTheme="minorEastAsia"/>
          <w:kern w:val="0"/>
          <w:szCs w:val="21"/>
        </w:rPr>
        <w:t>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 w:val="7F87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2</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2025-11-27T07:30:34Z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