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鲁A7C5S7别克牌商务车--山东出版数字融合产业研究院有限公司所属机动车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w:t>
      </w:r>
      <w:bookmarkStart w:id="0" w:name="_GoBack"/>
      <w:bookmarkEnd w:id="0"/>
      <w:r>
        <w:rPr>
          <w:rFonts w:hint="eastAsia" w:cs="宋体" w:asciiTheme="minorEastAsia" w:hAnsiTheme="minorEastAsia"/>
          <w:kern w:val="0"/>
          <w:szCs w:val="21"/>
        </w:rPr>
        <w:t>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EDF5C44"/>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2025-11-26T03:38:47Z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