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w:t>
      </w:r>
      <w:bookmarkStart w:id="1" w:name="_GoBack"/>
      <w:bookmarkStart w:id="0" w:name="OLE_LINK3"/>
      <w:r>
        <w:rPr>
          <w:rFonts w:hint="eastAsia" w:ascii="宋体" w:hAnsi="宋体"/>
          <w:sz w:val="24"/>
        </w:rPr>
        <w:t>山东航空学院所属报废仪器设备及其他资产</w:t>
      </w:r>
      <w:bookmarkEnd w:id="1"/>
      <w:bookmarkEnd w:id="0"/>
      <w:r>
        <w:rPr>
          <w:rFonts w:hint="eastAsia" w:ascii="宋体" w:hAnsi="宋体" w:cs="宋体"/>
          <w:color w:val="auto"/>
          <w:spacing w:val="0"/>
          <w:sz w:val="24"/>
          <w:szCs w:val="24"/>
          <w:u w:val="none"/>
          <w:lang w:val="en-US" w:eastAsia="zh-CN"/>
        </w:rPr>
        <w:t>。</w:t>
      </w:r>
      <w:r>
        <w:rPr>
          <w:rFonts w:hint="eastAsia" w:ascii="宋体" w:hAnsi="宋体"/>
          <w:color w:val="auto"/>
          <w:sz w:val="24"/>
        </w:rPr>
        <w:t>标的资产为</w:t>
      </w:r>
      <w:r>
        <w:rPr>
          <w:rFonts w:hint="eastAsia" w:ascii="宋体" w:hAnsi="宋体"/>
          <w:sz w:val="24"/>
        </w:rPr>
        <w:t>山东航空学院待报废资产，包括4个高性能电工技术实验装置</w:t>
      </w:r>
      <w:r>
        <w:rPr>
          <w:rFonts w:hint="eastAsia" w:ascii="宋体" w:hAnsi="宋体"/>
          <w:sz w:val="24"/>
          <w:lang w:eastAsia="zh-CN"/>
        </w:rPr>
        <w:t>、6个通用电子电工实验设备、20个直流电源、8个交流电桥实验仪</w:t>
      </w:r>
      <w:r>
        <w:rPr>
          <w:rFonts w:hint="eastAsia" w:ascii="宋体" w:hAnsi="宋体"/>
          <w:sz w:val="24"/>
        </w:rPr>
        <w:t>等</w:t>
      </w:r>
      <w:r>
        <w:rPr>
          <w:rFonts w:hint="eastAsia" w:ascii="宋体" w:hAnsi="宋体"/>
          <w:sz w:val="24"/>
          <w:lang w:eastAsia="zh-CN"/>
        </w:rPr>
        <w:t>报废仪器设备；学生课桌椅、钢制弓形会议椅、会议椅等报废办公家具；学士服、鞋子、领结等报废服饰</w:t>
      </w:r>
      <w:r>
        <w:rPr>
          <w:rFonts w:hint="eastAsia" w:ascii="宋体" w:hAnsi="宋体"/>
          <w:sz w:val="24"/>
        </w:rPr>
        <w:t>。标的资产按照所属类别均已达使用年限，无法继续使用。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起拍价5.3673万元，保证金3万元。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2.转让标的目前处于闲置报废状态，标的实际情况以移交时的现状为准，转让方及交易所不对标的质量、性能、数量等提供任何保证。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3.</w:t>
      </w:r>
      <w:r>
        <w:rPr>
          <w:rFonts w:hint="eastAsia" w:ascii="宋体" w:hAnsi="宋体"/>
          <w:sz w:val="24"/>
          <w:highlight w:val="none"/>
        </w:rPr>
        <w:t>其他事项详见</w:t>
      </w:r>
      <w:r>
        <w:rPr>
          <w:rFonts w:hint="eastAsia" w:ascii="宋体" w:hAnsi="宋体"/>
          <w:sz w:val="24"/>
        </w:rPr>
        <w:t>鲁大普评报字[2025]第ZZ000</w:t>
      </w:r>
      <w:r>
        <w:rPr>
          <w:rFonts w:hint="eastAsia" w:ascii="宋体" w:hAnsi="宋体"/>
          <w:sz w:val="24"/>
          <w:lang w:val="en-US" w:eastAsia="zh-CN"/>
        </w:rPr>
        <w:t>9</w:t>
      </w:r>
      <w:r>
        <w:rPr>
          <w:rFonts w:hint="eastAsia" w:ascii="宋体" w:hAnsi="宋体"/>
          <w:sz w:val="24"/>
        </w:rPr>
        <w:t>号《资产评估报告》。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竞价开始时间2025年10月31日上午9时30分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sz w:val="24"/>
        </w:rPr>
        <w:t>意向受让方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sz w:val="24"/>
        </w:rPr>
        <w:t>意向受让方须承诺，于《资产交易合同》签订之日一次性将全部交易价款支付至山东文化产权交易所指定账户，自转让方通知进场交割之日起10日内完成标的资产的拆除、搬运及场地清理等工作。</w:t>
      </w:r>
    </w:p>
    <w:p>
      <w:pPr>
        <w:keepNext/>
        <w:keepLines/>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sz w:val="24"/>
        </w:rPr>
        <w:t>意向受让方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sz w:val="24"/>
        </w:rPr>
        <w:t>意向受让方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sz w:val="24"/>
        </w:rPr>
        <w:t>意向受让方须承诺，在拆解、装卸、运输等过程中发生的人身伤害等一切安全事故及经济赔偿均由受让方承担，转让方不承担任何责任和费用。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24</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47E73BC"/>
    <w:rsid w:val="253F73D1"/>
    <w:rsid w:val="256718FC"/>
    <w:rsid w:val="2632693A"/>
    <w:rsid w:val="29A742E4"/>
    <w:rsid w:val="29B64C00"/>
    <w:rsid w:val="2D175F2A"/>
    <w:rsid w:val="2E9838E9"/>
    <w:rsid w:val="2F5B094A"/>
    <w:rsid w:val="301F52AD"/>
    <w:rsid w:val="305840C7"/>
    <w:rsid w:val="311E645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3723</Words>
  <Characters>3835</Characters>
  <Lines>0</Lines>
  <Paragraphs>0</Paragraphs>
  <TotalTime>8</TotalTime>
  <ScaleCrop>false</ScaleCrop>
  <LinksUpToDate>false</LinksUpToDate>
  <CharactersWithSpaces>3841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2025-10-23T06:34:49Z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