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二、拍卖标的</w:t>
      </w:r>
      <w:r>
        <w:rPr>
          <w:rFonts w:hint="eastAsia" w:ascii="宋体" w:hAnsi="宋体" w:cs="宋体"/>
          <w:color w:val="auto"/>
          <w:spacing w:val="0"/>
          <w:sz w:val="24"/>
          <w:szCs w:val="24"/>
          <w:u w:val="none"/>
          <w:lang w:val="en-US" w:eastAsia="zh-CN"/>
        </w:rPr>
        <w:t>简介</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lang w:val="en-US" w:eastAsia="zh-CN"/>
        </w:rPr>
        <w:t>中泰汇融资本投资有限公司所属办公家具等资产包。本项目共分为3</w:t>
      </w:r>
      <w:r>
        <w:rPr>
          <w:rFonts w:hint="eastAsia" w:ascii="宋体" w:hAnsi="宋体" w:cs="宋体"/>
          <w:color w:val="auto"/>
          <w:spacing w:val="0"/>
          <w:sz w:val="24"/>
          <w:szCs w:val="24"/>
          <w:u w:val="none"/>
          <w:lang w:val="en-US" w:eastAsia="zh-CN"/>
        </w:rPr>
        <w:t>6</w:t>
      </w:r>
      <w:r>
        <w:rPr>
          <w:rFonts w:hint="eastAsia" w:ascii="宋体" w:hAnsi="宋体" w:eastAsia="宋体" w:cs="宋体"/>
          <w:color w:val="auto"/>
          <w:spacing w:val="0"/>
          <w:sz w:val="24"/>
          <w:szCs w:val="24"/>
          <w:u w:val="none"/>
          <w:lang w:val="en-US" w:eastAsia="zh-CN"/>
        </w:rPr>
        <w:t>个子标的，按顺序拍卖，增价幅度：10元</w:t>
      </w:r>
      <w:r>
        <w:rPr>
          <w:rFonts w:hint="eastAsia" w:ascii="宋体" w:hAnsi="宋体" w:cs="宋体"/>
          <w:color w:val="auto"/>
          <w:spacing w:val="0"/>
          <w:sz w:val="24"/>
          <w:szCs w:val="24"/>
          <w:u w:val="none"/>
          <w:lang w:val="en-US" w:eastAsia="zh-CN"/>
        </w:rPr>
        <w:t>/标的</w:t>
      </w:r>
      <w:r>
        <w:rPr>
          <w:rFonts w:hint="eastAsia" w:ascii="宋体" w:hAnsi="宋体" w:eastAsia="宋体" w:cs="宋体"/>
          <w:color w:val="auto"/>
          <w:spacing w:val="0"/>
          <w:sz w:val="24"/>
          <w:szCs w:val="24"/>
          <w:u w:val="none"/>
          <w:lang w:val="en-US" w:eastAsia="zh-CN"/>
        </w:rPr>
        <w:t>。拍卖清单详见公告附件。</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本次拍卖采用网络</w:t>
      </w:r>
      <w:r>
        <w:rPr>
          <w:rFonts w:hint="eastAsia" w:ascii="宋体" w:hAnsi="宋体" w:eastAsia="宋体" w:cs="宋体"/>
          <w:color w:val="auto"/>
          <w:spacing w:val="0"/>
          <w:sz w:val="24"/>
          <w:szCs w:val="24"/>
          <w:lang w:val="en-US" w:eastAsia="zh-CN"/>
        </w:rPr>
        <w:t>拍卖</w:t>
      </w:r>
      <w:r>
        <w:rPr>
          <w:rFonts w:hint="eastAsia" w:ascii="宋体" w:hAnsi="宋体" w:eastAsia="宋体" w:cs="宋体"/>
          <w:color w:val="auto"/>
          <w:spacing w:val="0"/>
          <w:sz w:val="24"/>
          <w:szCs w:val="24"/>
        </w:rPr>
        <w:t>方式进行，竞买人登录资产交易网-资产交易竞价大厅（网址http://www.sdcqpm.com/）进行竞买报价。除对底价应价外，各竞买人每次加价不得低于加价幅度。</w:t>
      </w:r>
      <w:r>
        <w:rPr>
          <w:rFonts w:hint="eastAsia" w:ascii="宋体" w:hAnsi="宋体" w:cs="宋体"/>
          <w:color w:val="auto"/>
          <w:spacing w:val="0"/>
          <w:sz w:val="24"/>
          <w:szCs w:val="24"/>
          <w:lang w:val="en-US" w:eastAsia="zh-CN"/>
        </w:rPr>
        <w:t>竞价过程由多个连续报价周期组成，每个报价周期为1分钟（即60秒）。在每个报价周期内，如出现新的有效报价，则进入新的报价周期；在一个报价周期内如未出现新的有效报价，则当前有效报价方成为本次拍卖活动的买受人。标的1竞价结束后，标的2开始竞价，以此类推。</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r>
        <w:rPr>
          <w:rFonts w:hint="eastAsia" w:ascii="宋体" w:hAnsi="宋体" w:cs="宋体"/>
          <w:color w:val="auto"/>
          <w:spacing w:val="0"/>
          <w:sz w:val="24"/>
          <w:szCs w:val="24"/>
          <w:lang w:eastAsia="zh-CN"/>
        </w:rPr>
        <w:t>，</w:t>
      </w:r>
      <w:r>
        <w:rPr>
          <w:rFonts w:hint="eastAsia" w:ascii="宋体" w:hAnsi="宋体" w:cs="宋体"/>
          <w:b/>
          <w:bCs/>
          <w:color w:val="auto"/>
          <w:spacing w:val="0"/>
          <w:sz w:val="24"/>
          <w:szCs w:val="24"/>
          <w:lang w:val="en-US" w:eastAsia="zh-CN"/>
        </w:rPr>
        <w:t>保证金金额为500元</w:t>
      </w:r>
      <w:r>
        <w:rPr>
          <w:rFonts w:hint="eastAsia" w:ascii="宋体" w:hAnsi="宋体" w:eastAsia="宋体" w:cs="宋体"/>
          <w:color w:val="auto"/>
          <w:spacing w:val="0"/>
          <w:sz w:val="24"/>
          <w:szCs w:val="24"/>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）竞买人在交纳的买保证金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户名：山东国赢拍卖有限公司</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开户行：威海市商业银行股份有限公司济南高新区支行</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账号：8179 7240 1421 0092 12</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竞买人了解并遵守《拍卖法》《</w:t>
      </w:r>
      <w:r>
        <w:rPr>
          <w:rFonts w:hint="eastAsia" w:ascii="宋体" w:hAnsi="宋体" w:eastAsia="宋体" w:cs="宋体"/>
          <w:color w:val="auto"/>
          <w:spacing w:val="0"/>
          <w:sz w:val="24"/>
          <w:szCs w:val="24"/>
          <w:lang w:eastAsia="zh-CN"/>
        </w:rPr>
        <w:t>民法典</w:t>
      </w:r>
      <w:r>
        <w:rPr>
          <w:rFonts w:hint="eastAsia" w:ascii="宋体" w:hAnsi="宋体" w:eastAsia="宋体" w:cs="宋体"/>
          <w:color w:val="auto"/>
          <w:spacing w:val="0"/>
          <w:sz w:val="24"/>
          <w:szCs w:val="24"/>
        </w:rPr>
        <w:t>》等法律法规，认真阅读了本拍卖规则，严格履行本拍卖规则的有关约定和承诺。</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一</w:t>
      </w:r>
      <w:r>
        <w:rPr>
          <w:rFonts w:hint="eastAsia" w:ascii="宋体" w:hAnsi="宋体" w:cs="宋体"/>
          <w:color w:val="auto"/>
          <w:spacing w:val="0"/>
          <w:sz w:val="24"/>
          <w:szCs w:val="24"/>
          <w:lang w:eastAsia="zh-CN"/>
        </w:rPr>
        <w:t>）</w:t>
      </w:r>
      <w:r>
        <w:rPr>
          <w:rFonts w:hint="eastAsia" w:ascii="宋体" w:hAnsi="宋体" w:eastAsia="宋体" w:cs="宋体"/>
          <w:color w:val="auto"/>
          <w:spacing w:val="0"/>
          <w:sz w:val="24"/>
          <w:szCs w:val="24"/>
        </w:rPr>
        <w:t>竞买人须承诺，在公告期间已自行对标的资产进行了全面了解，一经递交受让申请并交纳</w:t>
      </w:r>
      <w:r>
        <w:rPr>
          <w:rFonts w:hint="eastAsia" w:ascii="宋体" w:hAnsi="宋体" w:cs="宋体"/>
          <w:color w:val="auto"/>
          <w:spacing w:val="0"/>
          <w:sz w:val="24"/>
          <w:szCs w:val="24"/>
          <w:lang w:val="en-US" w:eastAsia="zh-CN"/>
        </w:rPr>
        <w:t>竞买</w:t>
      </w:r>
      <w:r>
        <w:rPr>
          <w:rFonts w:hint="eastAsia" w:ascii="宋体" w:hAnsi="宋体" w:eastAsia="宋体" w:cs="宋体"/>
          <w:color w:val="auto"/>
          <w:spacing w:val="0"/>
          <w:sz w:val="24"/>
          <w:szCs w:val="24"/>
        </w:rPr>
        <w:t>保证金后，即表明理解并接受本次资产转让的所有内容及程序，完全了解与认可转让标的状况以及存在的瑕疵等一切内容，并自行承担受让标的所带来的一切风险和后果；成为最终受让方后不得以不了解转让标的为由退还转让标的，否则将视为违约；非因转让方原因所引发的风险因素，由</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自行承担。</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）竞买人须承诺，自被确定为</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之日起</w:t>
      </w:r>
      <w:r>
        <w:rPr>
          <w:rFonts w:hint="eastAsia" w:ascii="宋体" w:hAnsi="宋体" w:cs="宋体"/>
          <w:color w:val="auto"/>
          <w:spacing w:val="0"/>
          <w:sz w:val="24"/>
          <w:szCs w:val="24"/>
          <w:lang w:val="en-US" w:eastAsia="zh-CN"/>
        </w:rPr>
        <w:t>5</w:t>
      </w:r>
      <w:r>
        <w:rPr>
          <w:rFonts w:hint="eastAsia" w:ascii="宋体" w:hAnsi="宋体" w:eastAsia="宋体" w:cs="宋体"/>
          <w:color w:val="auto"/>
          <w:spacing w:val="0"/>
          <w:sz w:val="24"/>
          <w:szCs w:val="24"/>
        </w:rPr>
        <w:t>个工作日内与转让方签署《资产交易合同》</w:t>
      </w:r>
      <w:r>
        <w:rPr>
          <w:rFonts w:hint="eastAsia" w:ascii="宋体" w:hAnsi="宋体" w:cs="宋体"/>
          <w:color w:val="auto"/>
          <w:spacing w:val="0"/>
          <w:sz w:val="24"/>
          <w:szCs w:val="24"/>
          <w:lang w:eastAsia="zh-CN"/>
        </w:rPr>
        <w:t>，</w:t>
      </w:r>
      <w:r>
        <w:rPr>
          <w:rFonts w:hint="eastAsia" w:ascii="宋体" w:hAnsi="宋体" w:eastAsia="宋体" w:cs="宋体"/>
          <w:color w:val="auto"/>
          <w:spacing w:val="0"/>
          <w:sz w:val="24"/>
          <w:szCs w:val="24"/>
        </w:rPr>
        <w:t>将</w:t>
      </w:r>
      <w:r>
        <w:rPr>
          <w:rFonts w:hint="eastAsia" w:ascii="宋体" w:hAnsi="宋体" w:cs="宋体"/>
          <w:color w:val="auto"/>
          <w:spacing w:val="0"/>
          <w:sz w:val="24"/>
          <w:szCs w:val="24"/>
          <w:lang w:val="en-US" w:eastAsia="zh-CN"/>
        </w:rPr>
        <w:t>成交</w:t>
      </w:r>
      <w:r>
        <w:rPr>
          <w:rFonts w:hint="eastAsia" w:ascii="宋体" w:hAnsi="宋体" w:eastAsia="宋体" w:cs="宋体"/>
          <w:color w:val="auto"/>
          <w:spacing w:val="0"/>
          <w:sz w:val="24"/>
          <w:szCs w:val="24"/>
        </w:rPr>
        <w:t>价款一次性支付至</w:t>
      </w:r>
      <w:r>
        <w:rPr>
          <w:rFonts w:hint="eastAsia" w:ascii="宋体" w:hAnsi="宋体" w:cs="宋体"/>
          <w:color w:val="auto"/>
          <w:spacing w:val="0"/>
          <w:sz w:val="24"/>
          <w:szCs w:val="24"/>
          <w:lang w:val="en-US" w:eastAsia="zh-CN"/>
        </w:rPr>
        <w:t>转让方</w:t>
      </w:r>
      <w:r>
        <w:rPr>
          <w:rFonts w:hint="eastAsia" w:ascii="宋体" w:hAnsi="宋体" w:eastAsia="宋体" w:cs="宋体"/>
          <w:color w:val="auto"/>
          <w:spacing w:val="0"/>
          <w:sz w:val="24"/>
          <w:szCs w:val="24"/>
        </w:rPr>
        <w:t>指定账户。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）竞买人须承诺，</w:t>
      </w:r>
      <w:r>
        <w:rPr>
          <w:rFonts w:hint="eastAsia" w:ascii="宋体" w:hAnsi="宋体" w:cs="宋体"/>
          <w:color w:val="auto"/>
          <w:spacing w:val="0"/>
          <w:sz w:val="24"/>
          <w:szCs w:val="24"/>
          <w:lang w:val="en-US" w:eastAsia="zh-CN"/>
        </w:rPr>
        <w:t>标的交割时间由转让方确认，</w:t>
      </w:r>
      <w:r>
        <w:rPr>
          <w:rFonts w:hint="eastAsia" w:ascii="宋体" w:hAnsi="宋体" w:eastAsia="宋体" w:cs="宋体"/>
          <w:color w:val="auto"/>
          <w:spacing w:val="0"/>
          <w:sz w:val="24"/>
          <w:szCs w:val="24"/>
        </w:rPr>
        <w:t>自转让方通知进场交割之日起</w:t>
      </w:r>
      <w:r>
        <w:rPr>
          <w:rFonts w:hint="eastAsia" w:ascii="宋体" w:hAnsi="宋体" w:cs="宋体"/>
          <w:color w:val="auto"/>
          <w:spacing w:val="0"/>
          <w:sz w:val="24"/>
          <w:szCs w:val="24"/>
          <w:lang w:val="en-US" w:eastAsia="zh-CN"/>
        </w:rPr>
        <w:t>5</w:t>
      </w:r>
      <w:r>
        <w:rPr>
          <w:rFonts w:hint="eastAsia" w:ascii="宋体" w:hAnsi="宋体" w:eastAsia="宋体" w:cs="宋体"/>
          <w:color w:val="auto"/>
          <w:spacing w:val="0"/>
          <w:sz w:val="24"/>
          <w:szCs w:val="24"/>
        </w:rPr>
        <w:t>日内完成标的资产的拆除、搬运及场地清理等工作。</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四</w:t>
      </w:r>
      <w:r>
        <w:rPr>
          <w:rFonts w:hint="eastAsia" w:ascii="宋体" w:hAnsi="宋体" w:eastAsia="宋体" w:cs="宋体"/>
          <w:color w:val="auto"/>
          <w:spacing w:val="0"/>
          <w:sz w:val="24"/>
          <w:szCs w:val="24"/>
        </w:rPr>
        <w:t>）竞买人须承诺，本次转让为按标的现状交接，</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同意按照标的资产现有状况接收标的。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Arial" w:hAnsi="Arial" w:eastAsia="Arial" w:cs="Arial"/>
          <w:i w:val="0"/>
          <w:iCs w:val="0"/>
          <w:caps w:val="0"/>
          <w:color w:val="000000"/>
          <w:spacing w:val="0"/>
          <w:sz w:val="24"/>
          <w:szCs w:val="24"/>
          <w:shd w:val="clear" w:fill="FFFFFF"/>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五</w:t>
      </w:r>
      <w:r>
        <w:rPr>
          <w:rFonts w:hint="eastAsia" w:ascii="宋体" w:hAnsi="宋体" w:eastAsia="宋体" w:cs="宋体"/>
          <w:color w:val="auto"/>
          <w:spacing w:val="0"/>
          <w:sz w:val="24"/>
          <w:szCs w:val="24"/>
        </w:rPr>
        <w:t>）竞买人须承</w:t>
      </w:r>
      <w:r>
        <w:rPr>
          <w:rFonts w:hint="eastAsia" w:ascii="Arial" w:hAnsi="Arial" w:eastAsia="Arial" w:cs="Arial"/>
          <w:i w:val="0"/>
          <w:iCs w:val="0"/>
          <w:caps w:val="0"/>
          <w:color w:val="000000"/>
          <w:spacing w:val="0"/>
          <w:sz w:val="24"/>
          <w:szCs w:val="24"/>
          <w:shd w:val="clear" w:fill="FFFFFF"/>
        </w:rPr>
        <w:t>诺，自行承担标的资产的拆除、装卸、运输等相关费用；现场核对好资产附件，自行准备拆解、装卸、运输等器具与机械等，所有作业器具与行为须符合转让方生产现场安全管理制度，不得影响转让方正常生产秩序，拉运标的资产出厂必须出具由转让方开具的出门凭证，无证不得出厂。</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）竞买人须承诺，</w:t>
      </w:r>
      <w:r>
        <w:rPr>
          <w:rFonts w:hint="eastAsia" w:ascii="Arial" w:hAnsi="Arial" w:eastAsia="Arial" w:cs="Arial"/>
          <w:i w:val="0"/>
          <w:iCs w:val="0"/>
          <w:caps w:val="0"/>
          <w:color w:val="000000"/>
          <w:spacing w:val="0"/>
          <w:sz w:val="24"/>
          <w:szCs w:val="24"/>
          <w:shd w:val="clear" w:fill="FFFFFF"/>
        </w:rPr>
        <w:t>拆除标的资产过程中不得破坏转让方的房屋建筑物，确需拆除房屋时应事先征得转让方同意，并事后恢复原样。同时，承担破坏标的资产房屋墙体、地面与恢复原状、卫生清理等工作产生的所有相关费用以及期间发生的安全责任</w:t>
      </w:r>
      <w:r>
        <w:rPr>
          <w:rFonts w:hint="eastAsia" w:ascii="宋体" w:hAnsi="宋体" w:eastAsia="宋体" w:cs="宋体"/>
          <w:color w:val="auto"/>
          <w:spacing w:val="0"/>
          <w:sz w:val="24"/>
          <w:szCs w:val="24"/>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七</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竞买人</w:t>
      </w:r>
      <w:r>
        <w:rPr>
          <w:rFonts w:hint="eastAsia" w:ascii="宋体" w:hAnsi="宋体" w:eastAsia="宋体" w:cs="宋体"/>
          <w:color w:val="auto"/>
          <w:spacing w:val="0"/>
          <w:sz w:val="24"/>
          <w:szCs w:val="24"/>
        </w:rPr>
        <w:t>须承诺，在拆解、装卸、运输等过程中发生的人身伤害等一切安全事故及经济赔偿均由受让方承担，转让方不承担任何责任和费用。</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Arial" w:hAnsi="Arial" w:eastAsia="Arial" w:cs="Arial"/>
          <w:i w:val="0"/>
          <w:iCs w:val="0"/>
          <w:caps w:val="0"/>
          <w:color w:val="000000"/>
          <w:spacing w:val="0"/>
          <w:sz w:val="24"/>
          <w:szCs w:val="24"/>
          <w:shd w:val="clear" w:fill="FFFFFF"/>
          <w:lang w:eastAsia="zh-CN"/>
        </w:rPr>
      </w:pPr>
      <w:r>
        <w:rPr>
          <w:rFonts w:hint="eastAsia" w:ascii="Arial" w:hAnsi="Arial" w:eastAsia="Arial" w:cs="Arial"/>
          <w:i w:val="0"/>
          <w:iCs w:val="0"/>
          <w:caps w:val="0"/>
          <w:color w:val="000000"/>
          <w:spacing w:val="0"/>
          <w:sz w:val="24"/>
          <w:szCs w:val="24"/>
          <w:shd w:val="clear" w:fill="FFFFFF"/>
          <w:lang w:eastAsia="zh-CN"/>
        </w:rPr>
        <w:t>（</w:t>
      </w:r>
      <w:r>
        <w:rPr>
          <w:rFonts w:hint="eastAsia" w:ascii="Arial" w:hAnsi="Arial" w:eastAsia="Arial" w:cs="Arial"/>
          <w:i w:val="0"/>
          <w:iCs w:val="0"/>
          <w:caps w:val="0"/>
          <w:color w:val="000000"/>
          <w:spacing w:val="0"/>
          <w:sz w:val="24"/>
          <w:szCs w:val="24"/>
          <w:shd w:val="clear" w:fill="FFFFFF"/>
          <w:lang w:val="en-US" w:eastAsia="zh-CN"/>
        </w:rPr>
        <w:t>八</w:t>
      </w:r>
      <w:r>
        <w:rPr>
          <w:rFonts w:hint="eastAsia" w:ascii="Arial" w:hAnsi="Arial" w:eastAsia="Arial" w:cs="Arial"/>
          <w:i w:val="0"/>
          <w:iCs w:val="0"/>
          <w:caps w:val="0"/>
          <w:color w:val="000000"/>
          <w:spacing w:val="0"/>
          <w:sz w:val="24"/>
          <w:szCs w:val="24"/>
          <w:shd w:val="clear" w:fill="FFFFFF"/>
          <w:lang w:eastAsia="zh-CN"/>
        </w:rPr>
        <w:t>）竞买人须承诺，按照国家法律法规要求对标的物进行使用和处理。</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Arial" w:hAnsi="Arial" w:eastAsia="Arial" w:cs="Arial"/>
          <w:i w:val="0"/>
          <w:iCs w:val="0"/>
          <w:caps w:val="0"/>
          <w:color w:val="000000"/>
          <w:spacing w:val="0"/>
          <w:sz w:val="24"/>
          <w:szCs w:val="24"/>
          <w:shd w:val="clear" w:fill="FFFFFF"/>
          <w:lang w:val="en-US" w:eastAsia="zh-CN"/>
        </w:rPr>
      </w:pPr>
      <w:r>
        <w:rPr>
          <w:rFonts w:hint="eastAsia" w:ascii="Arial" w:hAnsi="Arial" w:eastAsia="Arial" w:cs="Arial"/>
          <w:i w:val="0"/>
          <w:iCs w:val="0"/>
          <w:caps w:val="0"/>
          <w:color w:val="000000"/>
          <w:spacing w:val="0"/>
          <w:sz w:val="24"/>
          <w:szCs w:val="24"/>
          <w:shd w:val="clear" w:fill="FFFFFF"/>
          <w:lang w:eastAsia="zh-CN"/>
        </w:rPr>
        <w:t>（</w:t>
      </w:r>
      <w:r>
        <w:rPr>
          <w:rFonts w:hint="eastAsia" w:ascii="Arial" w:hAnsi="Arial" w:eastAsia="Arial" w:cs="Arial"/>
          <w:i w:val="0"/>
          <w:iCs w:val="0"/>
          <w:caps w:val="0"/>
          <w:color w:val="000000"/>
          <w:spacing w:val="0"/>
          <w:sz w:val="24"/>
          <w:szCs w:val="24"/>
          <w:shd w:val="clear" w:fill="FFFFFF"/>
          <w:lang w:val="en-US" w:eastAsia="zh-CN"/>
        </w:rPr>
        <w:t>九</w:t>
      </w:r>
      <w:r>
        <w:rPr>
          <w:rFonts w:hint="eastAsia" w:ascii="Arial" w:hAnsi="Arial" w:eastAsia="Arial" w:cs="Arial"/>
          <w:i w:val="0"/>
          <w:iCs w:val="0"/>
          <w:caps w:val="0"/>
          <w:color w:val="000000"/>
          <w:spacing w:val="0"/>
          <w:sz w:val="24"/>
          <w:szCs w:val="24"/>
          <w:shd w:val="clear" w:fill="FFFFFF"/>
          <w:lang w:eastAsia="zh-CN"/>
        </w:rPr>
        <w:t>）竞买人须承诺，</w:t>
      </w:r>
      <w:r>
        <w:rPr>
          <w:rFonts w:hint="eastAsia" w:ascii="Arial" w:hAnsi="Arial" w:eastAsia="Arial" w:cs="Arial"/>
          <w:i w:val="0"/>
          <w:iCs w:val="0"/>
          <w:caps w:val="0"/>
          <w:color w:val="000000"/>
          <w:spacing w:val="0"/>
          <w:sz w:val="24"/>
          <w:szCs w:val="24"/>
          <w:shd w:val="clear" w:fill="FFFFFF"/>
          <w:lang w:val="en-US" w:eastAsia="zh-CN"/>
        </w:rPr>
        <w:t>成交竞买人（即买受人）的佣金在保证金中扣除，若保证金不足以抵扣佣金，买受人应当补足差额。</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（二）标的</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均按现场展示的状况及状态进行现状转让和交接，转让方对</w:t>
      </w:r>
      <w:r>
        <w:rPr>
          <w:rFonts w:hint="eastAsia" w:ascii="宋体" w:hAnsi="宋体" w:cs="宋体"/>
          <w:color w:val="auto"/>
          <w:spacing w:val="0"/>
          <w:sz w:val="24"/>
          <w:szCs w:val="24"/>
          <w:lang w:val="en-US" w:eastAsia="zh-CN"/>
        </w:rPr>
        <w:t>标的资产</w:t>
      </w:r>
      <w:r>
        <w:rPr>
          <w:rFonts w:hint="eastAsia" w:ascii="宋体" w:hAnsi="宋体" w:eastAsia="宋体" w:cs="宋体"/>
          <w:color w:val="auto"/>
          <w:spacing w:val="0"/>
          <w:sz w:val="24"/>
          <w:szCs w:val="24"/>
        </w:rPr>
        <w:t>所作出的说明及相关资料均是对标的所作的参考性说明，不作为转让方对</w:t>
      </w:r>
      <w:r>
        <w:rPr>
          <w:rFonts w:hint="eastAsia" w:ascii="宋体" w:hAnsi="宋体" w:cs="宋体"/>
          <w:color w:val="auto"/>
          <w:spacing w:val="0"/>
          <w:sz w:val="24"/>
          <w:szCs w:val="24"/>
          <w:lang w:val="en-US" w:eastAsia="zh-CN"/>
        </w:rPr>
        <w:t>标的资产</w:t>
      </w:r>
      <w:r>
        <w:rPr>
          <w:rFonts w:hint="eastAsia" w:ascii="宋体" w:hAnsi="宋体" w:eastAsia="宋体" w:cs="宋体"/>
          <w:color w:val="auto"/>
          <w:spacing w:val="0"/>
          <w:sz w:val="24"/>
          <w:szCs w:val="24"/>
        </w:rPr>
        <w:t>品质的任何担保，也不作为</w:t>
      </w:r>
      <w:r>
        <w:rPr>
          <w:rFonts w:hint="eastAsia" w:ascii="宋体" w:hAnsi="宋体" w:cs="宋体"/>
          <w:color w:val="auto"/>
          <w:spacing w:val="0"/>
          <w:sz w:val="24"/>
          <w:szCs w:val="24"/>
          <w:lang w:val="en-US" w:eastAsia="zh-CN"/>
        </w:rPr>
        <w:t>标的资产</w:t>
      </w:r>
      <w:r>
        <w:rPr>
          <w:rFonts w:hint="eastAsia" w:ascii="宋体" w:hAnsi="宋体" w:eastAsia="宋体" w:cs="宋体"/>
          <w:color w:val="auto"/>
          <w:spacing w:val="0"/>
          <w:sz w:val="24"/>
          <w:szCs w:val="24"/>
        </w:rPr>
        <w:t>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eastAsia="宋体" w:cs="宋体"/>
          <w:b/>
          <w:bCs/>
          <w:color w:val="auto"/>
          <w:spacing w:val="0"/>
          <w:sz w:val="24"/>
          <w:szCs w:val="24"/>
        </w:rPr>
      </w:pPr>
      <w:r>
        <w:rPr>
          <w:rFonts w:hint="eastAsia" w:ascii="宋体" w:hAnsi="宋体" w:cs="宋体"/>
          <w:b/>
          <w:bCs/>
          <w:color w:val="auto"/>
          <w:spacing w:val="0"/>
          <w:sz w:val="24"/>
          <w:szCs w:val="24"/>
          <w:lang w:eastAsia="zh-CN"/>
        </w:rPr>
        <w:t>（</w:t>
      </w:r>
      <w:r>
        <w:rPr>
          <w:rFonts w:hint="eastAsia" w:ascii="宋体" w:hAnsi="宋体" w:cs="宋体"/>
          <w:b/>
          <w:bCs/>
          <w:color w:val="auto"/>
          <w:spacing w:val="0"/>
          <w:sz w:val="24"/>
          <w:szCs w:val="24"/>
          <w:lang w:val="en-US" w:eastAsia="zh-CN"/>
        </w:rPr>
        <w:t>四</w:t>
      </w:r>
      <w:r>
        <w:rPr>
          <w:rFonts w:hint="eastAsia" w:ascii="宋体" w:hAnsi="宋体" w:cs="宋体"/>
          <w:b/>
          <w:bCs/>
          <w:color w:val="auto"/>
          <w:spacing w:val="0"/>
          <w:sz w:val="24"/>
          <w:szCs w:val="24"/>
          <w:lang w:eastAsia="zh-CN"/>
        </w:rPr>
        <w:t>）</w:t>
      </w:r>
      <w:r>
        <w:rPr>
          <w:rFonts w:hint="eastAsia" w:ascii="宋体" w:hAnsi="宋体" w:eastAsia="宋体" w:cs="宋体"/>
          <w:b/>
          <w:bCs/>
          <w:color w:val="auto"/>
          <w:spacing w:val="0"/>
          <w:sz w:val="24"/>
          <w:szCs w:val="24"/>
        </w:rPr>
        <w:t>其他事项详见</w:t>
      </w:r>
      <w:r>
        <w:rPr>
          <w:rFonts w:hint="eastAsia" w:ascii="宋体" w:hAnsi="宋体"/>
          <w:b/>
          <w:bCs/>
          <w:color w:val="auto"/>
          <w:sz w:val="24"/>
          <w:lang w:val="en-US" w:eastAsia="zh-CN"/>
        </w:rPr>
        <w:t>鲁卓信评报字[2025]第1084号《资产评估报告》</w:t>
      </w:r>
      <w:r>
        <w:rPr>
          <w:rFonts w:hint="eastAsia" w:ascii="宋体" w:hAnsi="宋体" w:eastAsia="宋体" w:cs="宋体"/>
          <w:b/>
          <w:bCs/>
          <w:color w:val="auto"/>
          <w:spacing w:val="0"/>
          <w:sz w:val="24"/>
          <w:szCs w:val="24"/>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eastAsia="宋体" w:cs="宋体"/>
          <w:color w:val="auto"/>
          <w:spacing w:val="0"/>
          <w:sz w:val="24"/>
          <w:szCs w:val="24"/>
          <w:lang w:val="en-US" w:eastAsia="zh-CN"/>
        </w:rPr>
        <w:t>自被确定为买受人</w:t>
      </w:r>
      <w:r>
        <w:rPr>
          <w:rFonts w:hint="eastAsia" w:ascii="宋体" w:hAnsi="宋体" w:cs="宋体"/>
          <w:color w:val="auto"/>
          <w:spacing w:val="0"/>
          <w:sz w:val="24"/>
          <w:szCs w:val="24"/>
          <w:lang w:val="en-US" w:eastAsia="zh-CN"/>
        </w:rPr>
        <w:t>之</w:t>
      </w:r>
      <w:r>
        <w:rPr>
          <w:rFonts w:hint="eastAsia" w:ascii="宋体" w:hAnsi="宋体" w:eastAsia="宋体" w:cs="宋体"/>
          <w:color w:val="auto"/>
          <w:spacing w:val="0"/>
          <w:sz w:val="24"/>
          <w:szCs w:val="24"/>
          <w:lang w:val="en-US" w:eastAsia="zh-CN"/>
        </w:rPr>
        <w:t>日起</w:t>
      </w:r>
      <w:r>
        <w:rPr>
          <w:rFonts w:hint="eastAsia" w:ascii="宋体" w:hAnsi="宋体" w:cs="宋体"/>
          <w:color w:val="auto"/>
          <w:spacing w:val="0"/>
          <w:sz w:val="24"/>
          <w:szCs w:val="24"/>
          <w:lang w:val="en-US" w:eastAsia="zh-CN"/>
        </w:rPr>
        <w:t>2</w:t>
      </w:r>
      <w:r>
        <w:rPr>
          <w:rFonts w:hint="eastAsia" w:ascii="宋体" w:hAnsi="宋体" w:eastAsia="宋体" w:cs="宋体"/>
          <w:color w:val="auto"/>
          <w:spacing w:val="0"/>
          <w:sz w:val="24"/>
          <w:szCs w:val="24"/>
          <w:lang w:val="en-US" w:eastAsia="zh-CN"/>
        </w:rPr>
        <w:t>个工作日内</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凭拍卖成交确认书与</w:t>
      </w:r>
      <w:r>
        <w:rPr>
          <w:rFonts w:hint="eastAsia" w:ascii="宋体" w:hAnsi="宋体" w:eastAsia="宋体" w:cs="宋体"/>
          <w:color w:val="auto"/>
          <w:spacing w:val="0"/>
          <w:sz w:val="24"/>
          <w:szCs w:val="24"/>
        </w:rPr>
        <w:t>转让方签署《资产交易合同》</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七、</w:t>
      </w:r>
      <w:r>
        <w:rPr>
          <w:rFonts w:hint="eastAsia" w:ascii="宋体" w:hAnsi="宋体" w:eastAsia="宋体" w:cs="宋体"/>
          <w:b/>
          <w:bCs/>
          <w:i w:val="0"/>
          <w:iCs w:val="0"/>
          <w:caps w:val="0"/>
          <w:color w:val="auto"/>
          <w:spacing w:val="0"/>
          <w:sz w:val="24"/>
          <w:szCs w:val="24"/>
          <w:shd w:val="clear" w:color="auto" w:fill="FFFFFF"/>
          <w:lang w:eastAsia="zh-CN"/>
        </w:rPr>
        <w:t>拍卖成交后</w:t>
      </w:r>
      <w:r>
        <w:rPr>
          <w:rFonts w:hint="eastAsia" w:ascii="宋体" w:hAnsi="宋体" w:cs="宋体"/>
          <w:b/>
          <w:bCs/>
          <w:i w:val="0"/>
          <w:iCs w:val="0"/>
          <w:caps w:val="0"/>
          <w:color w:val="auto"/>
          <w:spacing w:val="0"/>
          <w:sz w:val="24"/>
          <w:szCs w:val="24"/>
          <w:shd w:val="clear" w:color="auto" w:fill="FFFFFF"/>
          <w:lang w:val="en-US" w:eastAsia="zh-CN"/>
        </w:rPr>
        <w:t>，买受人应向本公司支付服务费，服务费为成交价的5%，服务费不足10元按10元支付</w:t>
      </w:r>
      <w:r>
        <w:rPr>
          <w:rFonts w:hint="eastAsia" w:ascii="宋体" w:hAnsi="宋体" w:cs="宋体"/>
          <w:i w:val="0"/>
          <w:iCs w:val="0"/>
          <w:caps w:val="0"/>
          <w:color w:val="auto"/>
          <w:spacing w:val="0"/>
          <w:sz w:val="24"/>
          <w:szCs w:val="24"/>
          <w:shd w:val="clear" w:color="auto" w:fill="FFFFFF"/>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九</w:t>
      </w:r>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交易合同》的；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、竞买人一经在本文件上签字即表明同意遵循本规则之规定，并对自己竞买行为负责，不得影响他人竞买秩序。</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pStyle w:val="2"/>
        <w:keepNext w:val="0"/>
        <w:keepLines w:val="0"/>
        <w:pageBreakBefore w:val="0"/>
        <w:widowControl w:val="0"/>
        <w:kinsoku/>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山东国赢拍卖</w:t>
      </w:r>
      <w:r>
        <w:rPr>
          <w:rFonts w:hint="eastAsia" w:ascii="宋体" w:hAnsi="宋体" w:eastAsia="宋体" w:cs="宋体"/>
          <w:color w:val="auto"/>
          <w:spacing w:val="0"/>
          <w:sz w:val="24"/>
          <w:szCs w:val="24"/>
        </w:rPr>
        <w:t>有限公司</w:t>
      </w: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cs="宋体"/>
          <w:color w:val="auto"/>
          <w:spacing w:val="0"/>
          <w:sz w:val="24"/>
          <w:szCs w:val="24"/>
          <w:lang w:val="en-US" w:eastAsia="zh-CN"/>
        </w:rPr>
        <w:t>2025</w:t>
      </w:r>
      <w:r>
        <w:rPr>
          <w:rFonts w:hint="eastAsia" w:ascii="宋体" w:hAnsi="宋体" w:eastAsia="宋体" w:cs="宋体"/>
          <w:color w:val="auto"/>
          <w:spacing w:val="0"/>
          <w:sz w:val="24"/>
          <w:szCs w:val="24"/>
        </w:rPr>
        <w:t>年</w:t>
      </w:r>
      <w:r>
        <w:rPr>
          <w:rFonts w:hint="eastAsia" w:ascii="宋体" w:hAnsi="宋体" w:cs="宋体"/>
          <w:color w:val="auto"/>
          <w:spacing w:val="0"/>
          <w:sz w:val="24"/>
          <w:szCs w:val="24"/>
          <w:lang w:val="en-US" w:eastAsia="zh-CN"/>
        </w:rPr>
        <w:t>9</w:t>
      </w:r>
      <w:r>
        <w:rPr>
          <w:rFonts w:hint="eastAsia" w:ascii="宋体" w:hAnsi="宋体" w:eastAsia="宋体" w:cs="宋体"/>
          <w:color w:val="auto"/>
          <w:spacing w:val="0"/>
          <w:sz w:val="24"/>
          <w:szCs w:val="24"/>
        </w:rPr>
        <w:t>月</w:t>
      </w:r>
      <w:r>
        <w:rPr>
          <w:rFonts w:hint="eastAsia" w:ascii="宋体" w:hAnsi="宋体" w:cs="宋体"/>
          <w:color w:val="auto"/>
          <w:spacing w:val="0"/>
          <w:sz w:val="24"/>
          <w:szCs w:val="24"/>
          <w:lang w:val="en-US" w:eastAsia="zh-CN"/>
        </w:rPr>
        <w:t>9</w:t>
      </w:r>
      <w:r>
        <w:rPr>
          <w:rFonts w:hint="eastAsia" w:ascii="宋体" w:hAnsi="宋体" w:eastAsia="宋体" w:cs="宋体"/>
          <w:color w:val="auto"/>
          <w:spacing w:val="0"/>
          <w:sz w:val="24"/>
          <w:szCs w:val="24"/>
        </w:rPr>
        <w:t>日</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pPr>
      <w:r>
        <w:rPr>
          <w:rFonts w:hint="eastAsia" w:ascii="宋体" w:hAnsi="宋体" w:eastAsia="宋体" w:cs="宋体"/>
          <w:color w:val="auto"/>
          <w:spacing w:val="0"/>
          <w:sz w:val="24"/>
          <w:szCs w:val="24"/>
          <w:lang w:val="en-US" w:eastAsia="zh-CN"/>
        </w:rPr>
        <w:t>联系电话：</w:t>
      </w:r>
      <w:bookmarkStart w:id="0" w:name="_GoBack"/>
      <w:bookmarkEnd w:id="0"/>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w:t>
    </w:r>
    <w:r>
      <w:fldChar w:fldCharType="end"/>
    </w:r>
  </w:p>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end"/>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Q4NGM3NjE2ZWJlZjliYTY3ZWRmNGM1YWZhZTJlOTUifQ=="/>
    <w:docVar w:name="KSO_WPS_MARK_KEY" w:val="bf90f2b4-d2a1-411c-9945-bc66d48c6ae7"/>
  </w:docVars>
  <w:rsids>
    <w:rsidRoot w:val="52376143"/>
    <w:rsid w:val="040F3E66"/>
    <w:rsid w:val="0478637A"/>
    <w:rsid w:val="0AA277E2"/>
    <w:rsid w:val="0C697DB0"/>
    <w:rsid w:val="0D6C317E"/>
    <w:rsid w:val="0ECD0649"/>
    <w:rsid w:val="13E961F5"/>
    <w:rsid w:val="152C0D1B"/>
    <w:rsid w:val="1B285AE1"/>
    <w:rsid w:val="1D7E7C3A"/>
    <w:rsid w:val="1E854FF8"/>
    <w:rsid w:val="246F68C9"/>
    <w:rsid w:val="26280044"/>
    <w:rsid w:val="2C7F4FF3"/>
    <w:rsid w:val="2DB01AB8"/>
    <w:rsid w:val="305840C7"/>
    <w:rsid w:val="30D50061"/>
    <w:rsid w:val="30FC03BB"/>
    <w:rsid w:val="35827407"/>
    <w:rsid w:val="3F383D76"/>
    <w:rsid w:val="40EB42EC"/>
    <w:rsid w:val="471825FE"/>
    <w:rsid w:val="482F107B"/>
    <w:rsid w:val="4872256F"/>
    <w:rsid w:val="493D2DEC"/>
    <w:rsid w:val="4B37059E"/>
    <w:rsid w:val="4D902EEE"/>
    <w:rsid w:val="52376143"/>
    <w:rsid w:val="551E4B71"/>
    <w:rsid w:val="56AA23A1"/>
    <w:rsid w:val="56ED315F"/>
    <w:rsid w:val="577E200A"/>
    <w:rsid w:val="5D990B42"/>
    <w:rsid w:val="5DD76917"/>
    <w:rsid w:val="5EFD5F0A"/>
    <w:rsid w:val="61954B1F"/>
    <w:rsid w:val="67013895"/>
    <w:rsid w:val="6ACD70D8"/>
    <w:rsid w:val="6B71426E"/>
    <w:rsid w:val="6C496C32"/>
    <w:rsid w:val="6D3F0039"/>
    <w:rsid w:val="6FBB7E47"/>
    <w:rsid w:val="75F867B7"/>
    <w:rsid w:val="77502AC7"/>
    <w:rsid w:val="7CC722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2775</Words>
  <Characters>2849</Characters>
  <Lines>0</Lines>
  <Paragraphs>0</Paragraphs>
  <TotalTime>2</TotalTime>
  <ScaleCrop>false</ScaleCrop>
  <LinksUpToDate>false</LinksUpToDate>
  <CharactersWithSpaces>2859</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极致者不凡</cp:lastModifiedBy>
  <cp:lastPrinted>2025-04-22T01:28:00Z</cp:lastPrinted>
  <dcterms:modified xsi:type="dcterms:W3CDTF">2025-09-08T02:06:59Z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85CFE9D4035344089CC0ED4ACBE49631_11</vt:lpwstr>
  </property>
</Properties>
</file>