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highlight w:val="none"/>
          <w:lang w:val="en-US" w:eastAsia="zh-CN"/>
        </w:rPr>
      </w:pPr>
      <w:bookmarkStart w:id="1" w:name="_GoBack"/>
      <w:r>
        <w:rPr>
          <w:rFonts w:hint="eastAsia" w:ascii="宋体" w:hAnsi="宋体" w:cs="宋体"/>
          <w:b/>
          <w:bCs/>
          <w:color w:val="auto"/>
          <w:spacing w:val="0"/>
          <w:sz w:val="40"/>
          <w:szCs w:val="40"/>
          <w:highlight w:val="none"/>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u w:val="none"/>
        </w:rPr>
      </w:pPr>
      <w:r>
        <w:rPr>
          <w:rFonts w:hint="eastAsia" w:ascii="宋体" w:hAnsi="宋体" w:eastAsia="宋体" w:cs="宋体"/>
          <w:color w:val="auto"/>
          <w:spacing w:val="0"/>
          <w:sz w:val="24"/>
          <w:szCs w:val="24"/>
          <w:highlight w:val="none"/>
        </w:rPr>
        <w:t>一、本规则依据《中华人民共和国拍卖法》《中华人民共和国民法典》等相关法律法规和“公开、</w:t>
      </w:r>
      <w:r>
        <w:rPr>
          <w:rFonts w:hint="eastAsia" w:ascii="宋体" w:hAnsi="宋体" w:eastAsia="宋体" w:cs="宋体"/>
          <w:color w:val="auto"/>
          <w:spacing w:val="0"/>
          <w:sz w:val="24"/>
          <w:szCs w:val="24"/>
          <w:highlight w:val="none"/>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u w:val="none"/>
          <w:lang w:val="en-US" w:eastAsia="zh-CN"/>
        </w:rPr>
      </w:pPr>
      <w:r>
        <w:rPr>
          <w:rFonts w:hint="eastAsia" w:ascii="宋体" w:hAnsi="宋体" w:eastAsia="宋体" w:cs="宋体"/>
          <w:color w:val="auto"/>
          <w:spacing w:val="0"/>
          <w:sz w:val="24"/>
          <w:szCs w:val="24"/>
          <w:highlight w:val="none"/>
          <w:u w:val="none"/>
        </w:rPr>
        <w:t>二、拍卖标的</w:t>
      </w:r>
      <w:r>
        <w:rPr>
          <w:rFonts w:hint="eastAsia" w:ascii="宋体" w:hAnsi="宋体" w:cs="宋体"/>
          <w:color w:val="auto"/>
          <w:spacing w:val="0"/>
          <w:sz w:val="24"/>
          <w:szCs w:val="24"/>
          <w:highlight w:val="none"/>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eastAsia="宋体" w:cs="宋体"/>
          <w:color w:val="auto"/>
          <w:spacing w:val="0"/>
          <w:sz w:val="24"/>
          <w:szCs w:val="24"/>
          <w:highlight w:val="none"/>
          <w:u w:val="none"/>
          <w:lang w:val="en-US" w:eastAsia="zh-CN"/>
        </w:rPr>
        <w:t>德州市德城区阳光新天地生活广场七套房产租金应收款债权及租赁权</w:t>
      </w:r>
      <w:r>
        <w:rPr>
          <w:rFonts w:hint="eastAsia" w:ascii="宋体" w:hAnsi="宋体" w:cs="宋体"/>
          <w:color w:val="auto"/>
          <w:spacing w:val="0"/>
          <w:sz w:val="24"/>
          <w:szCs w:val="24"/>
          <w:highlight w:val="none"/>
          <w:u w:val="none"/>
          <w:lang w:val="en-US" w:eastAsia="zh-CN"/>
        </w:rPr>
        <w:t>拍卖项目。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u w:val="none"/>
          <w:lang w:val="en-US" w:eastAsia="zh-CN"/>
        </w:rPr>
      </w:pPr>
      <w:r>
        <w:rPr>
          <w:rFonts w:hint="eastAsia" w:ascii="宋体" w:hAnsi="宋体" w:cs="宋体"/>
          <w:color w:val="auto"/>
          <w:spacing w:val="0"/>
          <w:sz w:val="24"/>
          <w:szCs w:val="24"/>
          <w:highlight w:val="none"/>
          <w:u w:val="none"/>
          <w:lang w:val="en-US" w:eastAsia="zh-CN"/>
        </w:rPr>
        <w:t>项目基本情况：</w:t>
      </w:r>
      <w:r>
        <w:rPr>
          <w:rFonts w:hint="eastAsia" w:ascii="宋体" w:hAnsi="宋体" w:eastAsia="宋体" w:cs="宋体"/>
          <w:color w:val="auto"/>
          <w:spacing w:val="0"/>
          <w:sz w:val="24"/>
          <w:szCs w:val="24"/>
          <w:highlight w:val="none"/>
          <w:u w:val="none"/>
          <w:lang w:val="en-US" w:eastAsia="zh-CN"/>
        </w:rPr>
        <w:t>德州融诚资产运营有限公司关于德州市德城区阳光新天地生活广场鲁（2021）德州市不动产权证0005519号、鲁（2021）德州市不动产第0005927号、鲁（2021）德州市不动产证第0005522号、鲁（2021）德州市不动产第0005521号、鲁（2021）德州市不动产证第0005882号、鲁（2021）德州市不动产第0005520号、房权证鲁德字第109416/德国用（2010）第1-005998号七套房产第一年一年剩余债权及租金、第二年债权及租金</w:t>
      </w:r>
      <w:r>
        <w:rPr>
          <w:rFonts w:hint="eastAsia" w:ascii="宋体" w:hAnsi="宋体" w:cs="宋体"/>
          <w:color w:val="auto"/>
          <w:spacing w:val="0"/>
          <w:sz w:val="24"/>
          <w:szCs w:val="24"/>
          <w:highlight w:val="none"/>
          <w:u w:val="none"/>
          <w:lang w:val="en-US" w:eastAsia="zh-CN"/>
        </w:rPr>
        <w:t>。</w:t>
      </w:r>
      <w:r>
        <w:rPr>
          <w:rFonts w:hint="eastAsia" w:ascii="宋体" w:hAnsi="宋体" w:eastAsia="宋体" w:cs="宋体"/>
          <w:color w:val="auto"/>
          <w:spacing w:val="0"/>
          <w:sz w:val="24"/>
          <w:szCs w:val="24"/>
          <w:highlight w:val="none"/>
          <w:u w:val="none"/>
          <w:lang w:val="en-US" w:eastAsia="zh-CN"/>
        </w:rPr>
        <w:t>债权及租赁情况详见嘉明盛评估字（2025）第1077号《价格评估报告书》及(2025)鲁1402执恢40-2号执行裁定书。</w:t>
      </w:r>
      <w:r>
        <w:rPr>
          <w:rFonts w:hint="eastAsia" w:ascii="宋体" w:hAnsi="宋体" w:eastAsia="宋体" w:cs="宋体"/>
          <w:b/>
          <w:bCs/>
          <w:color w:val="auto"/>
          <w:spacing w:val="0"/>
          <w:sz w:val="24"/>
          <w:szCs w:val="24"/>
          <w:highlight w:val="none"/>
          <w:u w:val="none"/>
          <w:lang w:val="en-US" w:eastAsia="zh-CN"/>
        </w:rPr>
        <w:t>拍卖底价：3053176.16元，增价幅度：5000元。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本次拍卖采用网络</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方式进行，竞买人登录资产交易网-资产交易竞价大厅（网址http://www.sdcqpm.com/）进行竞买报价。</w:t>
      </w:r>
      <w:r>
        <w:rPr>
          <w:rFonts w:hint="eastAsia" w:ascii="宋体" w:hAnsi="宋体" w:eastAsia="宋体" w:cs="宋体"/>
          <w:color w:val="auto"/>
          <w:spacing w:val="0"/>
          <w:sz w:val="24"/>
          <w:szCs w:val="24"/>
          <w:highlight w:val="none"/>
          <w:lang w:val="en-US" w:eastAsia="zh-CN"/>
        </w:rPr>
        <w:t>加价幅度为</w:t>
      </w:r>
      <w:r>
        <w:rPr>
          <w:rFonts w:hint="eastAsia" w:ascii="宋体" w:hAnsi="宋体" w:cs="宋体"/>
          <w:b/>
          <w:bCs/>
          <w:color w:val="auto"/>
          <w:spacing w:val="0"/>
          <w:sz w:val="24"/>
          <w:szCs w:val="24"/>
          <w:highlight w:val="none"/>
          <w:lang w:val="en-US" w:eastAsia="zh-CN"/>
        </w:rPr>
        <w:t>5000</w:t>
      </w:r>
      <w:r>
        <w:rPr>
          <w:rFonts w:hint="eastAsia" w:ascii="宋体" w:hAnsi="宋体" w:eastAsia="宋体" w:cs="宋体"/>
          <w:b/>
          <w:bCs/>
          <w:color w:val="auto"/>
          <w:spacing w:val="0"/>
          <w:sz w:val="24"/>
          <w:szCs w:val="24"/>
          <w:highlight w:val="none"/>
          <w:lang w:val="en-US" w:eastAsia="zh-CN"/>
        </w:rPr>
        <w:t>元</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除对底价应价外，各竞买人每次加价不得低于加价幅度。</w:t>
      </w:r>
      <w:r>
        <w:rPr>
          <w:rFonts w:hint="eastAsia" w:ascii="宋体" w:hAnsi="宋体" w:cs="宋体"/>
          <w:color w:val="auto"/>
          <w:spacing w:val="0"/>
          <w:sz w:val="24"/>
          <w:szCs w:val="24"/>
          <w:highlight w:val="none"/>
          <w:lang w:val="en-US" w:eastAsia="zh-CN"/>
        </w:rPr>
        <w:t>竞价开始时间2025年9月4日上午10时00分，自由竞价时长10分钟，限时竞价时长</w:t>
      </w:r>
      <w:r>
        <w:rPr>
          <w:rFonts w:hint="eastAsia" w:ascii="宋体" w:hAnsi="宋体" w:cs="宋体"/>
          <w:b/>
          <w:bCs/>
          <w:color w:val="auto"/>
          <w:spacing w:val="0"/>
          <w:sz w:val="24"/>
          <w:szCs w:val="24"/>
          <w:highlight w:val="none"/>
          <w:lang w:val="en-US" w:eastAsia="zh-CN"/>
        </w:rPr>
        <w:t>1</w:t>
      </w:r>
      <w:r>
        <w:rPr>
          <w:rFonts w:hint="eastAsia" w:ascii="宋体" w:hAnsi="宋体" w:eastAsia="宋体" w:cs="宋体"/>
          <w:b/>
          <w:bCs/>
          <w:color w:val="auto"/>
          <w:spacing w:val="0"/>
          <w:sz w:val="24"/>
          <w:szCs w:val="24"/>
          <w:highlight w:val="none"/>
        </w:rPr>
        <w:t>分钟（即</w:t>
      </w:r>
      <w:r>
        <w:rPr>
          <w:rFonts w:hint="eastAsia" w:ascii="宋体" w:hAnsi="宋体" w:cs="宋体"/>
          <w:b/>
          <w:bCs/>
          <w:color w:val="auto"/>
          <w:spacing w:val="0"/>
          <w:sz w:val="24"/>
          <w:szCs w:val="24"/>
          <w:highlight w:val="none"/>
          <w:lang w:val="en-US" w:eastAsia="zh-CN"/>
        </w:rPr>
        <w:t>60</w:t>
      </w:r>
      <w:r>
        <w:rPr>
          <w:rFonts w:hint="eastAsia" w:ascii="宋体" w:hAnsi="宋体" w:eastAsia="宋体" w:cs="宋体"/>
          <w:b/>
          <w:bCs/>
          <w:color w:val="auto"/>
          <w:spacing w:val="0"/>
          <w:sz w:val="24"/>
          <w:szCs w:val="24"/>
          <w:highlight w:val="none"/>
        </w:rPr>
        <w:t>秒）</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限时报价期</w:t>
      </w:r>
      <w:r>
        <w:rPr>
          <w:rFonts w:hint="eastAsia" w:ascii="宋体" w:hAnsi="宋体" w:eastAsia="宋体" w:cs="宋体"/>
          <w:color w:val="auto"/>
          <w:spacing w:val="0"/>
          <w:sz w:val="24"/>
          <w:szCs w:val="24"/>
          <w:highlight w:val="none"/>
        </w:rPr>
        <w:t>内，如出现新的有效报价，</w:t>
      </w:r>
      <w:r>
        <w:rPr>
          <w:rFonts w:hint="eastAsia" w:ascii="宋体" w:hAnsi="宋体" w:cs="宋体"/>
          <w:color w:val="auto"/>
          <w:spacing w:val="0"/>
          <w:sz w:val="24"/>
          <w:szCs w:val="24"/>
          <w:highlight w:val="none"/>
          <w:lang w:val="en-US" w:eastAsia="zh-CN"/>
        </w:rPr>
        <w:t>限时报价时长刷新，重新进入60秒倒计时，直至无人出价</w:t>
      </w:r>
      <w:r>
        <w:rPr>
          <w:rFonts w:hint="eastAsia" w:ascii="宋体" w:hAnsi="宋体" w:eastAsia="宋体" w:cs="宋体"/>
          <w:color w:val="auto"/>
          <w:spacing w:val="0"/>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三、</w:t>
      </w:r>
      <w:r>
        <w:rPr>
          <w:rFonts w:hint="eastAsia" w:ascii="宋体" w:hAnsi="宋体" w:eastAsia="宋体" w:cs="宋体"/>
          <w:color w:val="auto"/>
          <w:spacing w:val="0"/>
          <w:sz w:val="24"/>
          <w:szCs w:val="24"/>
          <w:highlight w:val="none"/>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（一）在参加拍卖会之前，竞买人</w:t>
      </w:r>
      <w:r>
        <w:rPr>
          <w:rFonts w:hint="eastAsia" w:ascii="宋体" w:hAnsi="宋体" w:cs="宋体"/>
          <w:color w:val="auto"/>
          <w:spacing w:val="0"/>
          <w:sz w:val="24"/>
          <w:szCs w:val="24"/>
          <w:highlight w:val="none"/>
          <w:lang w:val="en-US" w:eastAsia="zh-CN"/>
        </w:rPr>
        <w:t>应交纳保证金并</w:t>
      </w:r>
      <w:r>
        <w:rPr>
          <w:rFonts w:hint="eastAsia" w:ascii="宋体" w:hAnsi="宋体" w:eastAsia="宋体" w:cs="宋体"/>
          <w:color w:val="auto"/>
          <w:spacing w:val="0"/>
          <w:sz w:val="24"/>
          <w:szCs w:val="24"/>
          <w:highlight w:val="none"/>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rPr>
        <w:t>）竞买人在交纳的买保证金</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竞买人了解并遵守《拍卖法》《</w:t>
      </w:r>
      <w:r>
        <w:rPr>
          <w:rFonts w:hint="eastAsia" w:ascii="宋体" w:hAnsi="宋体" w:eastAsia="宋体" w:cs="宋体"/>
          <w:color w:val="auto"/>
          <w:spacing w:val="0"/>
          <w:sz w:val="24"/>
          <w:szCs w:val="24"/>
          <w:highlight w:val="none"/>
          <w:lang w:eastAsia="zh-CN"/>
        </w:rPr>
        <w:t>民法典</w:t>
      </w:r>
      <w:r>
        <w:rPr>
          <w:rFonts w:hint="eastAsia" w:ascii="宋体" w:hAnsi="宋体" w:eastAsia="宋体" w:cs="宋体"/>
          <w:color w:val="auto"/>
          <w:spacing w:val="0"/>
          <w:sz w:val="24"/>
          <w:szCs w:val="24"/>
          <w:highlight w:val="none"/>
        </w:rPr>
        <w:t>》等法律法规，认真阅读了本拍卖规则，严格履行本拍卖规则的有关约定和承诺。</w:t>
      </w:r>
    </w:p>
    <w:p>
      <w:pPr>
        <w:spacing w:line="440" w:lineRule="exact"/>
        <w:ind w:firstLine="480" w:firstLineChars="200"/>
        <w:rPr>
          <w:rFonts w:hint="eastAsia" w:ascii="宋体" w:hAnsi="宋体" w:cs="宋体"/>
          <w:color w:val="auto"/>
          <w:spacing w:val="0"/>
          <w:sz w:val="24"/>
          <w:szCs w:val="24"/>
          <w:highlight w:val="none"/>
          <w:lang w:val="en-US" w:eastAsia="zh-CN"/>
        </w:rPr>
      </w:pPr>
      <w:r>
        <w:rPr>
          <w:rFonts w:hint="eastAsia" w:ascii="宋体" w:hAnsi="宋体"/>
          <w:sz w:val="24"/>
          <w:highlight w:val="none"/>
          <w:lang w:eastAsia="zh-CN"/>
        </w:rPr>
        <w:t>（</w:t>
      </w:r>
      <w:r>
        <w:rPr>
          <w:rFonts w:hint="eastAsia" w:ascii="宋体" w:hAnsi="宋体"/>
          <w:sz w:val="24"/>
          <w:highlight w:val="none"/>
          <w:lang w:val="en-US" w:eastAsia="zh-CN"/>
        </w:rPr>
        <w:t>一</w:t>
      </w:r>
      <w:r>
        <w:rPr>
          <w:rFonts w:hint="eastAsia" w:ascii="宋体" w:hAnsi="宋体"/>
          <w:sz w:val="24"/>
          <w:highlight w:val="none"/>
          <w:lang w:eastAsia="zh-CN"/>
        </w:rPr>
        <w:t>）</w:t>
      </w:r>
      <w:r>
        <w:rPr>
          <w:rFonts w:hint="eastAsia" w:ascii="宋体" w:hAnsi="宋体" w:eastAsia="宋体" w:cs="宋体"/>
          <w:color w:val="auto"/>
          <w:spacing w:val="0"/>
          <w:sz w:val="24"/>
          <w:szCs w:val="24"/>
          <w:highlight w:val="none"/>
        </w:rPr>
        <w:t>竞买人须承诺，竞买人须承诺，在公告期间已自行对标的资产进行了现场考察并全面了解，一经递交</w:t>
      </w:r>
      <w:r>
        <w:rPr>
          <w:rFonts w:hint="eastAsia" w:ascii="宋体" w:hAnsi="宋体" w:cs="宋体"/>
          <w:color w:val="auto"/>
          <w:spacing w:val="0"/>
          <w:sz w:val="24"/>
          <w:szCs w:val="24"/>
          <w:highlight w:val="none"/>
          <w:lang w:val="en-US" w:eastAsia="zh-CN"/>
        </w:rPr>
        <w:t>竞买</w:t>
      </w:r>
      <w:r>
        <w:rPr>
          <w:rFonts w:hint="eastAsia" w:ascii="宋体" w:hAnsi="宋体" w:eastAsia="宋体" w:cs="宋体"/>
          <w:color w:val="auto"/>
          <w:spacing w:val="0"/>
          <w:sz w:val="24"/>
          <w:szCs w:val="24"/>
          <w:highlight w:val="none"/>
        </w:rPr>
        <w:t>申请并交纳保证金后，即表明理解并接受本次资产</w:t>
      </w:r>
      <w:r>
        <w:rPr>
          <w:rFonts w:hint="eastAsia" w:ascii="宋体" w:hAnsi="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的所有内容及程序，完全了解与认可</w:t>
      </w:r>
      <w:r>
        <w:rPr>
          <w:rFonts w:hint="eastAsia" w:ascii="宋体" w:hAnsi="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标的状况以及存在的瑕疵等一切内容，并自行承担</w:t>
      </w:r>
      <w:r>
        <w:rPr>
          <w:rFonts w:hint="eastAsia" w:ascii="宋体" w:hAnsi="宋体" w:cs="宋体"/>
          <w:color w:val="auto"/>
          <w:spacing w:val="0"/>
          <w:sz w:val="24"/>
          <w:szCs w:val="24"/>
          <w:highlight w:val="none"/>
          <w:lang w:val="en-US" w:eastAsia="zh-CN"/>
        </w:rPr>
        <w:t>竞买</w:t>
      </w:r>
      <w:r>
        <w:rPr>
          <w:rFonts w:hint="eastAsia" w:ascii="宋体" w:hAnsi="宋体" w:eastAsia="宋体" w:cs="宋体"/>
          <w:color w:val="auto"/>
          <w:spacing w:val="0"/>
          <w:sz w:val="24"/>
          <w:szCs w:val="24"/>
          <w:highlight w:val="none"/>
        </w:rPr>
        <w:t>标的所带来的一切风险和后果；成为</w:t>
      </w:r>
      <w:r>
        <w:rPr>
          <w:rFonts w:hint="eastAsia" w:ascii="宋体" w:hAnsi="宋体" w:cs="宋体"/>
          <w:color w:val="auto"/>
          <w:spacing w:val="0"/>
          <w:sz w:val="24"/>
          <w:szCs w:val="24"/>
          <w:highlight w:val="none"/>
          <w:lang w:val="en-US" w:eastAsia="zh-CN"/>
        </w:rPr>
        <w:t>买受人</w:t>
      </w:r>
      <w:r>
        <w:rPr>
          <w:rFonts w:hint="eastAsia" w:ascii="宋体" w:hAnsi="宋体" w:eastAsia="宋体" w:cs="宋体"/>
          <w:color w:val="auto"/>
          <w:spacing w:val="0"/>
          <w:sz w:val="24"/>
          <w:szCs w:val="24"/>
          <w:highlight w:val="none"/>
        </w:rPr>
        <w:t>后不得以不了解</w:t>
      </w:r>
      <w:r>
        <w:rPr>
          <w:rFonts w:hint="eastAsia" w:ascii="宋体" w:hAnsi="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标的为由退还</w:t>
      </w:r>
      <w:r>
        <w:rPr>
          <w:rFonts w:hint="eastAsia" w:ascii="宋体" w:hAnsi="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标的，否则将视为违约；非因转让方原因所引发的风险因素，由</w:t>
      </w:r>
      <w:r>
        <w:rPr>
          <w:rFonts w:hint="eastAsia" w:ascii="宋体" w:hAnsi="宋体" w:cs="宋体"/>
          <w:color w:val="auto"/>
          <w:spacing w:val="0"/>
          <w:sz w:val="24"/>
          <w:szCs w:val="24"/>
          <w:highlight w:val="none"/>
          <w:lang w:val="en-US" w:eastAsia="zh-CN"/>
        </w:rPr>
        <w:t>买受人</w:t>
      </w:r>
      <w:r>
        <w:rPr>
          <w:rFonts w:hint="eastAsia" w:ascii="宋体" w:hAnsi="宋体" w:eastAsia="宋体" w:cs="宋体"/>
          <w:color w:val="auto"/>
          <w:spacing w:val="0"/>
          <w:sz w:val="24"/>
          <w:szCs w:val="24"/>
          <w:highlight w:val="none"/>
        </w:rPr>
        <w:t>自行承担</w:t>
      </w:r>
      <w:r>
        <w:rPr>
          <w:rFonts w:hint="eastAsia" w:ascii="宋体" w:hAnsi="宋体" w:cs="宋体"/>
          <w:color w:val="auto"/>
          <w:spacing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rPr>
        <w:t>）</w:t>
      </w:r>
      <w:bookmarkStart w:id="0" w:name="OLE_LINK1"/>
      <w:r>
        <w:rPr>
          <w:rFonts w:hint="eastAsia" w:ascii="宋体" w:hAnsi="宋体" w:eastAsia="宋体" w:cs="宋体"/>
          <w:color w:val="auto"/>
          <w:spacing w:val="0"/>
          <w:sz w:val="24"/>
          <w:szCs w:val="24"/>
          <w:highlight w:val="none"/>
        </w:rPr>
        <w:t>竞买人须承诺，</w:t>
      </w:r>
      <w:bookmarkEnd w:id="0"/>
      <w:r>
        <w:rPr>
          <w:rFonts w:hint="eastAsia" w:ascii="宋体" w:hAnsi="宋体" w:eastAsia="宋体" w:cs="宋体"/>
          <w:color w:val="auto"/>
          <w:spacing w:val="0"/>
          <w:sz w:val="24"/>
          <w:szCs w:val="24"/>
          <w:highlight w:val="none"/>
        </w:rPr>
        <w:t>自被确定为</w:t>
      </w:r>
      <w:r>
        <w:rPr>
          <w:rFonts w:hint="eastAsia" w:ascii="宋体" w:hAnsi="宋体" w:cs="宋体"/>
          <w:color w:val="auto"/>
          <w:spacing w:val="0"/>
          <w:sz w:val="24"/>
          <w:szCs w:val="24"/>
          <w:highlight w:val="none"/>
          <w:lang w:val="en-US" w:eastAsia="zh-CN"/>
        </w:rPr>
        <w:t>买受人</w:t>
      </w:r>
      <w:r>
        <w:rPr>
          <w:rFonts w:hint="eastAsia" w:ascii="宋体" w:hAnsi="宋体" w:eastAsia="宋体" w:cs="宋体"/>
          <w:color w:val="auto"/>
          <w:spacing w:val="0"/>
          <w:sz w:val="24"/>
          <w:szCs w:val="24"/>
          <w:highlight w:val="none"/>
        </w:rPr>
        <w:t>之日起</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个工作日内与转让方签署《资产交易合同》</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将</w:t>
      </w:r>
      <w:r>
        <w:rPr>
          <w:rFonts w:hint="eastAsia" w:ascii="宋体" w:hAnsi="宋体" w:cs="宋体"/>
          <w:color w:val="auto"/>
          <w:spacing w:val="0"/>
          <w:sz w:val="24"/>
          <w:szCs w:val="24"/>
          <w:highlight w:val="none"/>
          <w:lang w:val="en-US" w:eastAsia="zh-CN"/>
        </w:rPr>
        <w:t>成交</w:t>
      </w:r>
      <w:r>
        <w:rPr>
          <w:rFonts w:hint="eastAsia" w:ascii="宋体" w:hAnsi="宋体" w:eastAsia="宋体" w:cs="宋体"/>
          <w:color w:val="auto"/>
          <w:spacing w:val="0"/>
          <w:sz w:val="24"/>
          <w:szCs w:val="24"/>
          <w:highlight w:val="none"/>
        </w:rPr>
        <w:t>价款一次性支付至山东国赢拍卖有限公司指定账户。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三</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本项目设有履约保证金，履约保证金金额不超过成交价的30%，具体金额在</w:t>
      </w:r>
      <w:r>
        <w:rPr>
          <w:rFonts w:hint="eastAsia" w:ascii="宋体" w:hAnsi="宋体" w:eastAsia="宋体" w:cs="宋体"/>
          <w:color w:val="auto"/>
          <w:spacing w:val="0"/>
          <w:sz w:val="24"/>
          <w:szCs w:val="24"/>
          <w:highlight w:val="none"/>
        </w:rPr>
        <w:t>《资产交易合同》</w:t>
      </w:r>
      <w:r>
        <w:rPr>
          <w:rFonts w:hint="eastAsia" w:ascii="宋体" w:hAnsi="宋体" w:cs="宋体"/>
          <w:color w:val="auto"/>
          <w:spacing w:val="0"/>
          <w:sz w:val="24"/>
          <w:szCs w:val="24"/>
          <w:highlight w:val="none"/>
          <w:lang w:val="en-US" w:eastAsia="zh-CN"/>
        </w:rPr>
        <w:t>中明确。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四</w:t>
      </w:r>
      <w:r>
        <w:rPr>
          <w:rFonts w:hint="eastAsia" w:ascii="宋体" w:hAnsi="宋体" w:eastAsia="宋体" w:cs="宋体"/>
          <w:color w:val="auto"/>
          <w:spacing w:val="0"/>
          <w:sz w:val="24"/>
          <w:szCs w:val="24"/>
          <w:highlight w:val="none"/>
        </w:rPr>
        <w:t>）竞买人须承诺，同意在在《资产交易合同》签订之日起</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个工作日内，与转让方办理标的资产及相关权属证明文件的</w:t>
      </w:r>
      <w:r>
        <w:rPr>
          <w:rFonts w:hint="eastAsia" w:ascii="宋体" w:hAnsi="宋体" w:cs="宋体"/>
          <w:color w:val="auto"/>
          <w:spacing w:val="0"/>
          <w:sz w:val="24"/>
          <w:szCs w:val="24"/>
          <w:highlight w:val="none"/>
          <w:lang w:val="en-US" w:eastAsia="zh-CN"/>
        </w:rPr>
        <w:t>移交</w:t>
      </w:r>
      <w:r>
        <w:rPr>
          <w:rFonts w:hint="eastAsia" w:ascii="宋体" w:hAnsi="宋体" w:eastAsia="宋体" w:cs="宋体"/>
          <w:color w:val="auto"/>
          <w:spacing w:val="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五</w:t>
      </w:r>
      <w:r>
        <w:rPr>
          <w:rFonts w:hint="eastAsia" w:ascii="宋体" w:hAnsi="宋体" w:eastAsia="宋体" w:cs="宋体"/>
          <w:color w:val="auto"/>
          <w:spacing w:val="0"/>
          <w:sz w:val="24"/>
          <w:szCs w:val="24"/>
          <w:highlight w:val="none"/>
        </w:rPr>
        <w:t>）竞买人须承诺，同意山东国赢拍卖有限公司在</w:t>
      </w:r>
      <w:r>
        <w:rPr>
          <w:rFonts w:hint="eastAsia" w:ascii="宋体" w:hAnsi="宋体" w:cs="宋体"/>
          <w:color w:val="auto"/>
          <w:spacing w:val="0"/>
          <w:sz w:val="24"/>
          <w:szCs w:val="24"/>
          <w:highlight w:val="none"/>
          <w:lang w:val="en-US" w:eastAsia="zh-CN"/>
        </w:rPr>
        <w:t>收到交易价款</w:t>
      </w:r>
      <w:r>
        <w:rPr>
          <w:rFonts w:hint="eastAsia" w:ascii="宋体" w:hAnsi="宋体" w:eastAsia="宋体" w:cs="宋体"/>
          <w:color w:val="auto"/>
          <w:spacing w:val="0"/>
          <w:sz w:val="24"/>
          <w:szCs w:val="24"/>
          <w:highlight w:val="none"/>
        </w:rPr>
        <w:t>后5个工作日内将全部交易价款划转至转让方指定账户。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rPr>
        <w:t>（</w:t>
      </w:r>
      <w:r>
        <w:rPr>
          <w:rFonts w:hint="eastAsia" w:ascii="宋体" w:hAnsi="宋体" w:cs="宋体"/>
          <w:b w:val="0"/>
          <w:bCs w:val="0"/>
          <w:color w:val="auto"/>
          <w:spacing w:val="0"/>
          <w:sz w:val="24"/>
          <w:szCs w:val="24"/>
          <w:highlight w:val="none"/>
          <w:lang w:val="en-US" w:eastAsia="zh-CN"/>
        </w:rPr>
        <w:t>六</w:t>
      </w:r>
      <w:r>
        <w:rPr>
          <w:rFonts w:hint="eastAsia" w:ascii="宋体" w:hAnsi="宋体" w:eastAsia="宋体" w:cs="宋体"/>
          <w:b w:val="0"/>
          <w:bCs w:val="0"/>
          <w:color w:val="auto"/>
          <w:spacing w:val="0"/>
          <w:sz w:val="24"/>
          <w:szCs w:val="24"/>
          <w:highlight w:val="none"/>
        </w:rPr>
        <w:t>）竞买人须承诺，标的范围以(2025)鲁1402执恢40-2号执行裁定书为准</w:t>
      </w:r>
      <w:r>
        <w:rPr>
          <w:rFonts w:hint="eastAsia" w:ascii="宋体" w:hAnsi="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rPr>
        <w:t>竞买人需自行了解标的现状及租赁情况，因房屋界限、现状及原租户租赁期限、租金缴纳等情况造成的损失，由买受人自行承担</w:t>
      </w:r>
      <w:r>
        <w:rPr>
          <w:rFonts w:hint="eastAsia" w:ascii="宋体" w:hAnsi="宋体" w:cs="宋体"/>
          <w:b w:val="0"/>
          <w:bCs w:val="0"/>
          <w:color w:val="auto"/>
          <w:spacing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七</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八</w:t>
      </w:r>
      <w:r>
        <w:rPr>
          <w:rFonts w:hint="eastAsia" w:ascii="宋体" w:hAnsi="宋体" w:eastAsia="宋体" w:cs="宋体"/>
          <w:color w:val="auto"/>
          <w:spacing w:val="0"/>
          <w:sz w:val="24"/>
          <w:szCs w:val="24"/>
          <w:highlight w:val="none"/>
          <w:lang w:eastAsia="zh-CN"/>
        </w:rPr>
        <w:t>）竞买人须承诺，</w:t>
      </w:r>
      <w:r>
        <w:rPr>
          <w:rFonts w:hint="eastAsia" w:ascii="宋体" w:hAnsi="宋体" w:eastAsia="宋体" w:cs="宋体"/>
          <w:color w:val="auto"/>
          <w:spacing w:val="0"/>
          <w:sz w:val="24"/>
          <w:szCs w:val="24"/>
          <w:highlight w:val="none"/>
          <w:lang w:val="en-US" w:eastAsia="zh-CN"/>
        </w:rPr>
        <w:t>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highlight w:val="none"/>
          <w:lang w:val="en-US" w:eastAsia="zh-CN"/>
        </w:rPr>
        <w:t>的</w:t>
      </w:r>
      <w:r>
        <w:rPr>
          <w:rFonts w:hint="eastAsia" w:ascii="宋体" w:hAnsi="宋体" w:eastAsia="宋体" w:cs="宋体"/>
          <w:color w:val="auto"/>
          <w:spacing w:val="0"/>
          <w:sz w:val="24"/>
          <w:szCs w:val="24"/>
          <w:highlight w:val="none"/>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（二）</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均按现场展示的状况及状态进行现状转让和交接，转让方对</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所作出的说明及相关资料均是对标的所作的参考性说明，不作为转让方对</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品质的任何担保，也不作为</w:t>
      </w:r>
      <w:r>
        <w:rPr>
          <w:rFonts w:hint="eastAsia" w:ascii="宋体" w:hAnsi="宋体" w:cs="宋体"/>
          <w:color w:val="auto"/>
          <w:spacing w:val="0"/>
          <w:sz w:val="24"/>
          <w:szCs w:val="24"/>
          <w:highlight w:val="none"/>
          <w:lang w:val="en-US" w:eastAsia="zh-CN"/>
        </w:rPr>
        <w:t>拍卖标的</w:t>
      </w:r>
      <w:r>
        <w:rPr>
          <w:rFonts w:hint="eastAsia" w:ascii="宋体" w:hAnsi="宋体" w:eastAsia="宋体" w:cs="宋体"/>
          <w:color w:val="auto"/>
          <w:spacing w:val="0"/>
          <w:sz w:val="24"/>
          <w:szCs w:val="24"/>
          <w:highlight w:val="none"/>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（三）本次拍卖标的成交价不包括</w:t>
      </w:r>
      <w:r>
        <w:rPr>
          <w:rFonts w:hint="eastAsia" w:ascii="宋体" w:hAnsi="宋体" w:eastAsia="宋体" w:cs="宋体"/>
          <w:color w:val="auto"/>
          <w:spacing w:val="0"/>
          <w:sz w:val="24"/>
          <w:szCs w:val="24"/>
          <w:highlight w:val="none"/>
          <w:lang w:val="en-US" w:eastAsia="zh-CN"/>
        </w:rPr>
        <w:t>交易费用</w:t>
      </w:r>
      <w:r>
        <w:rPr>
          <w:rFonts w:hint="eastAsia" w:ascii="宋体" w:hAnsi="宋体" w:eastAsia="宋体" w:cs="宋体"/>
          <w:color w:val="auto"/>
          <w:spacing w:val="0"/>
          <w:sz w:val="24"/>
          <w:szCs w:val="24"/>
          <w:highlight w:val="none"/>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rPr>
        <w:t>、拍卖成交后，</w:t>
      </w:r>
      <w:r>
        <w:rPr>
          <w:rFonts w:hint="eastAsia" w:ascii="宋体" w:hAnsi="宋体" w:eastAsia="宋体" w:cs="宋体"/>
          <w:color w:val="auto"/>
          <w:spacing w:val="0"/>
          <w:sz w:val="24"/>
          <w:szCs w:val="24"/>
          <w:highlight w:val="none"/>
          <w:lang w:val="en-US" w:eastAsia="zh-CN"/>
        </w:rPr>
        <w:t>自被确定为买受人</w:t>
      </w:r>
      <w:r>
        <w:rPr>
          <w:rFonts w:hint="eastAsia" w:ascii="宋体" w:hAnsi="宋体" w:cs="宋体"/>
          <w:color w:val="auto"/>
          <w:spacing w:val="0"/>
          <w:sz w:val="24"/>
          <w:szCs w:val="24"/>
          <w:highlight w:val="none"/>
          <w:lang w:val="en-US" w:eastAsia="zh-CN"/>
        </w:rPr>
        <w:t>之</w:t>
      </w:r>
      <w:r>
        <w:rPr>
          <w:rFonts w:hint="eastAsia" w:ascii="宋体" w:hAnsi="宋体" w:eastAsia="宋体" w:cs="宋体"/>
          <w:color w:val="auto"/>
          <w:spacing w:val="0"/>
          <w:sz w:val="24"/>
          <w:szCs w:val="24"/>
          <w:highlight w:val="none"/>
          <w:lang w:val="en-US" w:eastAsia="zh-CN"/>
        </w:rPr>
        <w:t>日起</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en-US" w:eastAsia="zh-CN"/>
        </w:rPr>
        <w:t>个工作日内</w:t>
      </w:r>
      <w:r>
        <w:rPr>
          <w:rFonts w:hint="eastAsia" w:ascii="宋体" w:hAnsi="宋体" w:eastAsia="宋体" w:cs="宋体"/>
          <w:color w:val="auto"/>
          <w:spacing w:val="0"/>
          <w:sz w:val="24"/>
          <w:szCs w:val="24"/>
          <w:highlight w:val="none"/>
        </w:rPr>
        <w:t>与拍卖人签订《拍卖成交确认书》</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凭拍卖成交确认书与</w:t>
      </w:r>
      <w:r>
        <w:rPr>
          <w:rFonts w:hint="eastAsia" w:ascii="宋体" w:hAnsi="宋体" w:eastAsia="宋体" w:cs="宋体"/>
          <w:color w:val="auto"/>
          <w:spacing w:val="0"/>
          <w:sz w:val="24"/>
          <w:szCs w:val="24"/>
          <w:highlight w:val="none"/>
        </w:rPr>
        <w:t>转让方签署《资产交易合同》</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eastAsia="zh-CN"/>
        </w:rPr>
        <w:t>七、</w:t>
      </w:r>
      <w:r>
        <w:rPr>
          <w:rFonts w:hint="eastAsia" w:ascii="宋体" w:hAnsi="宋体" w:eastAsia="宋体" w:cs="宋体"/>
          <w:b/>
          <w:bCs/>
          <w:i w:val="0"/>
          <w:iCs w:val="0"/>
          <w:caps w:val="0"/>
          <w:color w:val="auto"/>
          <w:spacing w:val="0"/>
          <w:sz w:val="24"/>
          <w:szCs w:val="24"/>
          <w:highlight w:val="none"/>
          <w:shd w:val="clear" w:color="auto" w:fill="FFFFFF"/>
          <w:lang w:eastAsia="zh-CN"/>
        </w:rPr>
        <w:t>拍卖成交后</w:t>
      </w:r>
      <w:r>
        <w:rPr>
          <w:rFonts w:hint="eastAsia" w:ascii="宋体" w:hAnsi="宋体" w:cs="宋体"/>
          <w:b/>
          <w:bCs/>
          <w:i w:val="0"/>
          <w:iCs w:val="0"/>
          <w:caps w:val="0"/>
          <w:color w:val="auto"/>
          <w:spacing w:val="0"/>
          <w:sz w:val="24"/>
          <w:szCs w:val="24"/>
          <w:highlight w:val="none"/>
          <w:shd w:val="clear" w:color="auto" w:fill="FFFFFF"/>
          <w:lang w:val="en-US" w:eastAsia="zh-CN"/>
        </w:rPr>
        <w:t>，买受人应向本公司支付佣金，佣金为总成交价的1%</w:t>
      </w:r>
      <w:r>
        <w:rPr>
          <w:rFonts w:hint="eastAsia" w:ascii="宋体" w:hAnsi="宋体" w:cs="宋体"/>
          <w:i w:val="0"/>
          <w:iCs w:val="0"/>
          <w:caps w:val="0"/>
          <w:color w:val="auto"/>
          <w:spacing w:val="0"/>
          <w:sz w:val="24"/>
          <w:szCs w:val="24"/>
          <w:highlight w:val="none"/>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rPr>
        <w:t>八</w:t>
      </w:r>
      <w:r>
        <w:rPr>
          <w:rFonts w:hint="eastAsia" w:ascii="宋体" w:hAnsi="宋体" w:eastAsia="宋体" w:cs="宋体"/>
          <w:i w:val="0"/>
          <w:iCs w:val="0"/>
          <w:caps w:val="0"/>
          <w:color w:val="auto"/>
          <w:spacing w:val="0"/>
          <w:sz w:val="24"/>
          <w:szCs w:val="24"/>
          <w:highlight w:val="none"/>
          <w:shd w:val="clear" w:color="auto" w:fill="FFFFFF"/>
        </w:rPr>
        <w:t>、本拍卖人不负责该项目</w:t>
      </w:r>
      <w:r>
        <w:rPr>
          <w:rFonts w:hint="eastAsia" w:ascii="宋体" w:hAnsi="宋体" w:cs="宋体"/>
          <w:i w:val="0"/>
          <w:iCs w:val="0"/>
          <w:caps w:val="0"/>
          <w:color w:val="auto"/>
          <w:spacing w:val="0"/>
          <w:sz w:val="24"/>
          <w:szCs w:val="24"/>
          <w:highlight w:val="none"/>
          <w:shd w:val="clear" w:color="auto" w:fill="FFFFFF"/>
          <w:lang w:val="en-US" w:eastAsia="zh-CN"/>
        </w:rPr>
        <w:t>产权</w:t>
      </w:r>
      <w:r>
        <w:rPr>
          <w:rFonts w:hint="eastAsia" w:ascii="宋体" w:hAnsi="宋体" w:eastAsia="宋体" w:cs="宋体"/>
          <w:i w:val="0"/>
          <w:iCs w:val="0"/>
          <w:caps w:val="0"/>
          <w:color w:val="auto"/>
          <w:spacing w:val="0"/>
          <w:sz w:val="24"/>
          <w:szCs w:val="24"/>
          <w:highlight w:val="none"/>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九</w:t>
      </w:r>
      <w:r>
        <w:rPr>
          <w:rFonts w:hint="eastAsia" w:ascii="宋体" w:hAnsi="宋体" w:eastAsia="宋体" w:cs="宋体"/>
          <w:color w:val="auto"/>
          <w:spacing w:val="0"/>
          <w:sz w:val="24"/>
          <w:szCs w:val="24"/>
          <w:highlight w:val="none"/>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highlight w:val="none"/>
          <w:lang w:val="en-US" w:eastAsia="zh-CN"/>
        </w:rPr>
        <w:t>交易费用</w:t>
      </w:r>
      <w:r>
        <w:rPr>
          <w:rFonts w:hint="eastAsia" w:ascii="宋体" w:hAnsi="宋体" w:eastAsia="宋体" w:cs="宋体"/>
          <w:color w:val="auto"/>
          <w:spacing w:val="0"/>
          <w:sz w:val="24"/>
          <w:szCs w:val="24"/>
          <w:highlight w:val="none"/>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（四）买受人拒绝或逾期签署《</w:t>
      </w:r>
      <w:r>
        <w:rPr>
          <w:rFonts w:hint="eastAsia" w:ascii="宋体" w:hAnsi="宋体" w:cs="宋体"/>
          <w:color w:val="auto"/>
          <w:spacing w:val="0"/>
          <w:sz w:val="24"/>
          <w:szCs w:val="24"/>
          <w:highlight w:val="none"/>
          <w:lang w:val="en-US" w:eastAsia="zh-CN"/>
        </w:rPr>
        <w:t>资产</w:t>
      </w:r>
      <w:r>
        <w:rPr>
          <w:rFonts w:hint="eastAsia" w:ascii="宋体" w:hAnsi="宋体" w:eastAsia="宋体" w:cs="宋体"/>
          <w:color w:val="auto"/>
          <w:spacing w:val="0"/>
          <w:sz w:val="24"/>
          <w:szCs w:val="24"/>
          <w:highlight w:val="none"/>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（五）买受人在规定期限内不办理</w:t>
      </w:r>
      <w:r>
        <w:rPr>
          <w:rFonts w:hint="eastAsia" w:ascii="宋体" w:hAnsi="宋体" w:cs="宋体"/>
          <w:color w:val="auto"/>
          <w:spacing w:val="0"/>
          <w:sz w:val="24"/>
          <w:szCs w:val="24"/>
          <w:highlight w:val="none"/>
          <w:lang w:val="en-US" w:eastAsia="zh-CN"/>
        </w:rPr>
        <w:t>产权</w:t>
      </w:r>
      <w:r>
        <w:rPr>
          <w:rFonts w:hint="eastAsia" w:ascii="宋体" w:hAnsi="宋体" w:eastAsia="宋体" w:cs="宋体"/>
          <w:color w:val="auto"/>
          <w:spacing w:val="0"/>
          <w:sz w:val="24"/>
          <w:szCs w:val="24"/>
          <w:highlight w:val="none"/>
          <w:lang w:val="en-US" w:eastAsia="zh-CN"/>
        </w:rPr>
        <w:t>交割等</w:t>
      </w:r>
      <w:r>
        <w:rPr>
          <w:rFonts w:hint="eastAsia" w:ascii="宋体" w:hAnsi="宋体" w:eastAsia="宋体" w:cs="宋体"/>
          <w:color w:val="auto"/>
          <w:spacing w:val="0"/>
          <w:sz w:val="24"/>
          <w:szCs w:val="24"/>
          <w:highlight w:val="none"/>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十</w:t>
      </w:r>
      <w:r>
        <w:rPr>
          <w:rFonts w:hint="eastAsia" w:ascii="宋体" w:hAnsi="宋体" w:eastAsia="宋体" w:cs="宋体"/>
          <w:color w:val="auto"/>
          <w:spacing w:val="0"/>
          <w:sz w:val="24"/>
          <w:szCs w:val="24"/>
          <w:highlight w:val="none"/>
        </w:rPr>
        <w:t>、本次拍卖采用网络竞价方式。</w:t>
      </w:r>
      <w:r>
        <w:rPr>
          <w:rFonts w:hint="eastAsia" w:ascii="宋体" w:hAnsi="宋体" w:cs="宋体"/>
          <w:color w:val="auto"/>
          <w:spacing w:val="0"/>
          <w:sz w:val="24"/>
          <w:szCs w:val="24"/>
          <w:highlight w:val="none"/>
          <w:lang w:val="en-US" w:eastAsia="zh-CN"/>
        </w:rPr>
        <w:t>通过</w:t>
      </w:r>
      <w:r>
        <w:rPr>
          <w:rFonts w:hint="eastAsia" w:ascii="宋体" w:hAnsi="宋体" w:eastAsia="宋体" w:cs="宋体"/>
          <w:color w:val="auto"/>
          <w:spacing w:val="0"/>
          <w:sz w:val="24"/>
          <w:szCs w:val="24"/>
          <w:highlight w:val="none"/>
        </w:rPr>
        <w:t>“资产交易网-资产交易竞价大厅（网址http://www.sdcqpm.com/）”</w:t>
      </w:r>
      <w:r>
        <w:rPr>
          <w:rFonts w:hint="eastAsia" w:ascii="宋体" w:hAnsi="宋体" w:cs="宋体"/>
          <w:color w:val="auto"/>
          <w:spacing w:val="0"/>
          <w:sz w:val="24"/>
          <w:szCs w:val="24"/>
          <w:highlight w:val="none"/>
          <w:lang w:val="en-US" w:eastAsia="zh-CN"/>
        </w:rPr>
        <w:t>竞价</w:t>
      </w:r>
      <w:r>
        <w:rPr>
          <w:rFonts w:hint="eastAsia" w:ascii="宋体" w:hAnsi="宋体" w:eastAsia="宋体" w:cs="宋体"/>
          <w:color w:val="auto"/>
          <w:spacing w:val="0"/>
          <w:sz w:val="24"/>
          <w:szCs w:val="24"/>
          <w:highlight w:val="none"/>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highlight w:val="none"/>
          <w:lang w:val="en-US" w:eastAsia="zh-CN"/>
        </w:rPr>
        <w:t>拍卖人</w:t>
      </w:r>
      <w:r>
        <w:rPr>
          <w:rFonts w:hint="eastAsia" w:ascii="宋体" w:hAnsi="宋体" w:eastAsia="宋体" w:cs="宋体"/>
          <w:color w:val="auto"/>
          <w:spacing w:val="0"/>
          <w:sz w:val="24"/>
          <w:szCs w:val="24"/>
          <w:highlight w:val="none"/>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highlight w:val="none"/>
          <w:lang w:val="en-US" w:eastAsia="zh-CN"/>
        </w:rPr>
        <w:t>拍卖人</w:t>
      </w:r>
      <w:r>
        <w:rPr>
          <w:rFonts w:hint="eastAsia" w:ascii="宋体" w:hAnsi="宋体" w:eastAsia="宋体" w:cs="宋体"/>
          <w:color w:val="auto"/>
          <w:spacing w:val="0"/>
          <w:sz w:val="24"/>
          <w:szCs w:val="24"/>
          <w:highlight w:val="none"/>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十</w:t>
      </w:r>
      <w:r>
        <w:rPr>
          <w:rFonts w:hint="eastAsia" w:ascii="宋体" w:hAnsi="宋体" w:cs="宋体"/>
          <w:color w:val="auto"/>
          <w:spacing w:val="0"/>
          <w:sz w:val="24"/>
          <w:szCs w:val="24"/>
          <w:highlight w:val="none"/>
          <w:lang w:val="en-US" w:eastAsia="zh-CN"/>
        </w:rPr>
        <w:t>一</w:t>
      </w:r>
      <w:r>
        <w:rPr>
          <w:rFonts w:hint="eastAsia" w:ascii="宋体" w:hAnsi="宋体" w:eastAsia="宋体" w:cs="宋体"/>
          <w:color w:val="auto"/>
          <w:spacing w:val="0"/>
          <w:sz w:val="24"/>
          <w:szCs w:val="24"/>
          <w:highlight w:val="none"/>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十</w:t>
      </w:r>
      <w:r>
        <w:rPr>
          <w:rFonts w:hint="eastAsia" w:ascii="宋体" w:hAnsi="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山东国赢拍卖</w:t>
      </w:r>
      <w:r>
        <w:rPr>
          <w:rFonts w:hint="eastAsia" w:ascii="宋体" w:hAnsi="宋体" w:eastAsia="宋体" w:cs="宋体"/>
          <w:color w:val="auto"/>
          <w:spacing w:val="0"/>
          <w:sz w:val="24"/>
          <w:szCs w:val="24"/>
          <w:highlight w:val="none"/>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月</w:t>
      </w:r>
      <w:r>
        <w:rPr>
          <w:rFonts w:hint="eastAsia" w:ascii="宋体" w:hAnsi="宋体" w:cs="宋体"/>
          <w:color w:val="auto"/>
          <w:spacing w:val="0"/>
          <w:sz w:val="24"/>
          <w:szCs w:val="24"/>
          <w:highlight w:val="none"/>
          <w:lang w:val="en-US" w:eastAsia="zh-CN"/>
        </w:rPr>
        <w:t>28</w:t>
      </w:r>
      <w:r>
        <w:rPr>
          <w:rFonts w:hint="eastAsia" w:ascii="宋体" w:hAnsi="宋体" w:eastAsia="宋体" w:cs="宋体"/>
          <w:color w:val="auto"/>
          <w:spacing w:val="0"/>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竞买人（盖章</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highlight w:val="none"/>
        </w:rPr>
      </w:pPr>
      <w:r>
        <w:rPr>
          <w:rFonts w:hint="eastAsia" w:ascii="宋体" w:hAnsi="宋体" w:eastAsia="宋体" w:cs="宋体"/>
          <w:color w:val="auto"/>
          <w:spacing w:val="0"/>
          <w:sz w:val="24"/>
          <w:szCs w:val="24"/>
          <w:highlight w:val="none"/>
          <w:lang w:val="en-US" w:eastAsia="zh-CN"/>
        </w:rPr>
        <w:t>联系电话：</w:t>
      </w:r>
    </w:p>
    <w:bookmarkEnd w:id="1"/>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AA277E2"/>
    <w:rsid w:val="0C697DB0"/>
    <w:rsid w:val="0D6C317E"/>
    <w:rsid w:val="14A01236"/>
    <w:rsid w:val="16ED0036"/>
    <w:rsid w:val="1B285AE1"/>
    <w:rsid w:val="1DE96CCC"/>
    <w:rsid w:val="246F68C9"/>
    <w:rsid w:val="287031BA"/>
    <w:rsid w:val="2A86670C"/>
    <w:rsid w:val="2CE779D4"/>
    <w:rsid w:val="305840C7"/>
    <w:rsid w:val="3B88601A"/>
    <w:rsid w:val="40EB42EC"/>
    <w:rsid w:val="441C205C"/>
    <w:rsid w:val="44813F78"/>
    <w:rsid w:val="4872256F"/>
    <w:rsid w:val="490B241B"/>
    <w:rsid w:val="50EE68AA"/>
    <w:rsid w:val="51ED4AB8"/>
    <w:rsid w:val="52376143"/>
    <w:rsid w:val="52BB5860"/>
    <w:rsid w:val="562A4D6C"/>
    <w:rsid w:val="56AA23A1"/>
    <w:rsid w:val="5CEC4C56"/>
    <w:rsid w:val="5D284EF1"/>
    <w:rsid w:val="5D990B42"/>
    <w:rsid w:val="62ED51EE"/>
    <w:rsid w:val="630E4B89"/>
    <w:rsid w:val="6B71426E"/>
    <w:rsid w:val="6FBB7E47"/>
    <w:rsid w:val="74B7270A"/>
    <w:rsid w:val="75F867B7"/>
    <w:rsid w:val="77502AC7"/>
    <w:rsid w:val="7FFE0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2752</Words>
  <Characters>2935</Characters>
  <Lines>0</Lines>
  <Paragraphs>0</Paragraphs>
  <TotalTime>2</TotalTime>
  <ScaleCrop>false</ScaleCrop>
  <LinksUpToDate>false</LinksUpToDate>
  <CharactersWithSpaces>2945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2025-08-29T08:40:23Z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