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r>
        <w:rPr>
          <w:rFonts w:hint="eastAsia" w:ascii="宋体" w:hAnsi="宋体" w:cs="宋体"/>
          <w:color w:val="auto"/>
          <w:spacing w:val="0"/>
          <w:sz w:val="24"/>
          <w:szCs w:val="24"/>
          <w:u w:val="none"/>
          <w:lang w:val="en-US" w:eastAsia="zh-CN"/>
        </w:rPr>
        <w:t>标的资产为山东开放大学所属报废设备及办公桌椅等资产包，</w:t>
      </w:r>
      <w:r>
        <w:rPr>
          <w:rFonts w:hint="eastAsia" w:ascii="宋体" w:hAnsi="宋体"/>
          <w:sz w:val="24"/>
        </w:rPr>
        <w:t>包括电脑、打印机、办公桌椅等，标的数量及质量以现场踏勘为准</w:t>
      </w:r>
      <w:r>
        <w:rPr>
          <w:rFonts w:hint="eastAsia" w:ascii="宋体" w:hAnsi="宋体" w:cs="宋体"/>
          <w:color w:val="auto"/>
          <w:spacing w:val="0"/>
          <w:sz w:val="24"/>
          <w:szCs w:val="24"/>
          <w:u w:val="none"/>
          <w:lang w:val="en-US" w:eastAsia="zh-CN"/>
        </w:rPr>
        <w:t>。</w:t>
      </w:r>
      <w:r>
        <w:rPr>
          <w:rFonts w:hint="eastAsia" w:ascii="宋体" w:hAnsi="宋体" w:cs="宋体"/>
          <w:b/>
          <w:bCs/>
          <w:color w:val="auto"/>
          <w:spacing w:val="0"/>
          <w:sz w:val="24"/>
          <w:szCs w:val="24"/>
          <w:highlight w:val="none"/>
          <w:u w:val="none"/>
          <w:lang w:val="en-US" w:eastAsia="zh-CN"/>
        </w:rPr>
        <w:t>起拍价</w:t>
      </w:r>
      <w:r>
        <w:rPr>
          <w:rFonts w:hint="eastAsia" w:ascii="宋体" w:hAnsi="宋体"/>
          <w:b/>
          <w:bCs/>
          <w:color w:val="auto"/>
          <w:sz w:val="24"/>
          <w:lang w:val="en-US" w:eastAsia="zh-CN"/>
        </w:rPr>
        <w:t>0.44218</w:t>
      </w:r>
      <w:r>
        <w:rPr>
          <w:rFonts w:hint="eastAsia" w:ascii="宋体" w:hAnsi="宋体" w:cs="宋体"/>
          <w:b/>
          <w:bCs/>
          <w:color w:val="auto"/>
          <w:spacing w:val="0"/>
          <w:sz w:val="24"/>
          <w:szCs w:val="24"/>
          <w:highlight w:val="none"/>
          <w:u w:val="none"/>
          <w:lang w:val="en-US" w:eastAsia="zh-CN"/>
        </w:rPr>
        <w:t>万元，保证金0.12万元。</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1.转让标的整体处置，不可拆分。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u w:val="none"/>
          <w:lang w:val="en-US" w:eastAsia="zh-CN"/>
        </w:rPr>
      </w:pPr>
      <w:r>
        <w:rPr>
          <w:rFonts w:hint="eastAsia" w:ascii="宋体" w:hAnsi="宋体" w:cs="宋体"/>
          <w:b/>
          <w:bCs/>
          <w:color w:val="auto"/>
          <w:spacing w:val="0"/>
          <w:sz w:val="24"/>
          <w:szCs w:val="24"/>
          <w:u w:val="none"/>
          <w:lang w:val="en-US" w:eastAsia="zh-CN"/>
        </w:rPr>
        <w:t>2.转让标的所包含的部分电脑，须到9月底根据转让方要求再进行交割。</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3.转让标的现存放于山东开放大学千佛山校区、高新校区和舜耕校区。</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4.转让标的目前处于待报废状态，标的实际情况以移交时的现状为准，转让方及交易所不对标的质量、性能、数量等提供任何保证。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5.其他事项详见正衡（鲁）评报字[2025]第120号《资产评估报告》。</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cs="宋体"/>
          <w:color w:val="auto"/>
          <w:spacing w:val="0"/>
          <w:sz w:val="24"/>
          <w:szCs w:val="24"/>
          <w:u w:val="none"/>
          <w:lang w:val="en-US" w:eastAsia="zh-CN"/>
        </w:rPr>
        <w:t>6.</w:t>
      </w: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竞价开始时间2025年8月28日下午18时</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10</w:t>
      </w:r>
      <w:r>
        <w:rPr>
          <w:rFonts w:hint="eastAsia" w:ascii="宋体" w:hAnsi="宋体" w:cs="宋体"/>
          <w:b/>
          <w:bCs/>
          <w:color w:val="auto"/>
          <w:spacing w:val="0"/>
          <w:sz w:val="24"/>
          <w:szCs w:val="24"/>
          <w:lang w:val="en-US" w:eastAsia="zh-CN"/>
        </w:rPr>
        <w:t>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在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须承诺，于《资产交易合同》签订之日一次性将全部交易价款支付至</w:t>
      </w:r>
      <w:r>
        <w:rPr>
          <w:rFonts w:hint="eastAsia" w:ascii="宋体" w:hAnsi="宋体" w:cs="宋体"/>
          <w:color w:val="auto"/>
          <w:spacing w:val="0"/>
          <w:sz w:val="24"/>
          <w:szCs w:val="24"/>
          <w:lang w:val="en-US" w:eastAsia="zh-CN"/>
        </w:rPr>
        <w:t>山东国赢拍卖有限公司</w:t>
      </w:r>
      <w:r>
        <w:rPr>
          <w:rFonts w:hint="eastAsia" w:ascii="宋体" w:hAnsi="宋体" w:eastAsia="宋体" w:cs="宋体"/>
          <w:color w:val="auto"/>
          <w:spacing w:val="0"/>
          <w:sz w:val="24"/>
          <w:szCs w:val="24"/>
        </w:rPr>
        <w:t>指定账户，自转让方通知进场交割之日起按照转让方要求完成标的资产的拆除、搬运及场地清理等工作。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未成交竞买人的保证金本公司将在5个工作日内无息退还；买受人的保证金在标的交割完毕、扣除佣金后无息退还。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3"/>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8</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22</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b/>
          <w:bCs/>
          <w:color w:val="auto"/>
          <w:spacing w:val="0"/>
          <w:sz w:val="40"/>
          <w:szCs w:val="40"/>
          <w:lang w:val="en-US" w:eastAsia="zh-CN"/>
        </w:rPr>
      </w:pPr>
      <w:r>
        <w:rPr>
          <w:rFonts w:hint="eastAsia" w:ascii="宋体" w:hAnsi="宋体" w:eastAsia="宋体" w:cs="宋体"/>
          <w:color w:val="auto"/>
          <w:spacing w:val="0"/>
          <w:sz w:val="24"/>
          <w:szCs w:val="24"/>
          <w:lang w:val="en-US" w:eastAsia="zh-CN"/>
        </w:rPr>
        <w:t>联系电话：</w:t>
      </w:r>
      <w:bookmarkStart w:id="0" w:name="_GoBack"/>
      <w:bookmarkEnd w:id="0"/>
    </w:p>
    <w:p>
      <w:pPr>
        <w:pStyle w:val="3"/>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0E865C2"/>
    <w:rsid w:val="011E1FE4"/>
    <w:rsid w:val="037C7496"/>
    <w:rsid w:val="03F33DD1"/>
    <w:rsid w:val="05025EE9"/>
    <w:rsid w:val="06AF3171"/>
    <w:rsid w:val="0907198C"/>
    <w:rsid w:val="0A7B04A7"/>
    <w:rsid w:val="0AA277E2"/>
    <w:rsid w:val="0AF3628F"/>
    <w:rsid w:val="0C672285"/>
    <w:rsid w:val="0C697DB0"/>
    <w:rsid w:val="0CC7003B"/>
    <w:rsid w:val="107E65FB"/>
    <w:rsid w:val="11034635"/>
    <w:rsid w:val="12F64B6E"/>
    <w:rsid w:val="140E413A"/>
    <w:rsid w:val="17A41577"/>
    <w:rsid w:val="192A3611"/>
    <w:rsid w:val="19302229"/>
    <w:rsid w:val="196E66EE"/>
    <w:rsid w:val="1AD05CA5"/>
    <w:rsid w:val="1B1A56E9"/>
    <w:rsid w:val="1B285AE1"/>
    <w:rsid w:val="20046EB4"/>
    <w:rsid w:val="21EB1487"/>
    <w:rsid w:val="22DB6392"/>
    <w:rsid w:val="247E73BC"/>
    <w:rsid w:val="253F73D1"/>
    <w:rsid w:val="256718FC"/>
    <w:rsid w:val="2632693A"/>
    <w:rsid w:val="29A742E4"/>
    <w:rsid w:val="29B64C00"/>
    <w:rsid w:val="2E9838E9"/>
    <w:rsid w:val="2F5B094A"/>
    <w:rsid w:val="301F52AD"/>
    <w:rsid w:val="305840C7"/>
    <w:rsid w:val="311E645E"/>
    <w:rsid w:val="326A16E9"/>
    <w:rsid w:val="38057AB5"/>
    <w:rsid w:val="38D615D9"/>
    <w:rsid w:val="3A347BA7"/>
    <w:rsid w:val="3EDC25BB"/>
    <w:rsid w:val="40BE01CA"/>
    <w:rsid w:val="40EB42EC"/>
    <w:rsid w:val="43231F4D"/>
    <w:rsid w:val="4346304D"/>
    <w:rsid w:val="464E2426"/>
    <w:rsid w:val="481C62E7"/>
    <w:rsid w:val="4872256F"/>
    <w:rsid w:val="4D42778C"/>
    <w:rsid w:val="4E001213"/>
    <w:rsid w:val="4EA84268"/>
    <w:rsid w:val="4F7B372A"/>
    <w:rsid w:val="50940F47"/>
    <w:rsid w:val="52376143"/>
    <w:rsid w:val="54901A26"/>
    <w:rsid w:val="54D73556"/>
    <w:rsid w:val="56AA23A1"/>
    <w:rsid w:val="58445001"/>
    <w:rsid w:val="5CAD510C"/>
    <w:rsid w:val="5DF11787"/>
    <w:rsid w:val="6092266B"/>
    <w:rsid w:val="61E442A7"/>
    <w:rsid w:val="62220039"/>
    <w:rsid w:val="624B07F2"/>
    <w:rsid w:val="656A1E1F"/>
    <w:rsid w:val="65A71C0B"/>
    <w:rsid w:val="674A1F08"/>
    <w:rsid w:val="69C231F9"/>
    <w:rsid w:val="6B71426E"/>
    <w:rsid w:val="6C904861"/>
    <w:rsid w:val="6E260382"/>
    <w:rsid w:val="6FBB7E47"/>
    <w:rsid w:val="71924BD7"/>
    <w:rsid w:val="73383602"/>
    <w:rsid w:val="76F341DE"/>
    <w:rsid w:val="77027DE3"/>
    <w:rsid w:val="77502AC7"/>
    <w:rsid w:val="77ED5B0C"/>
    <w:rsid w:val="7A34524A"/>
    <w:rsid w:val="7A38059A"/>
    <w:rsid w:val="7ADE0E8D"/>
    <w:rsid w:val="7BA751BD"/>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2874</Words>
  <Characters>2973</Characters>
  <Lines>0</Lines>
  <Paragraphs>0</Paragraphs>
  <TotalTime>5</TotalTime>
  <ScaleCrop>false</ScaleCrop>
  <LinksUpToDate>false</LinksUpToDate>
  <CharactersWithSpaces>3026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2025-08-21T08:31:15Z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2C66F576A86D403CAD663412FF93A441_13</vt:lpwstr>
  </property>
</Properties>
</file>