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德州市陵城区市场监督管理局罚没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不合格肥料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一宗拍卖项目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详见德价所(2025)第00022号《价格评估报告》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本项目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整体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拍卖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，不可拆分。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拍卖底价：</w:t>
      </w:r>
      <w:bookmarkStart w:id="0" w:name="OLE_LINK2"/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11871.04</w:t>
      </w:r>
      <w:bookmarkEnd w:id="0"/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元，增价幅度：100元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竞价开始时间2025年7月4日上午10时00分，自由竞价时长10分钟，限时竞价时长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保证金金额为1000元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>
      <w:pPr>
        <w:spacing w:line="440" w:lineRule="exact"/>
        <w:ind w:firstLine="480" w:firstLineChars="200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一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竞买人须为肥料生产企业。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bookmarkStart w:id="1" w:name="OLE_LINK1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</w:t>
      </w:r>
      <w:bookmarkEnd w:id="1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自被确定为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之日起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价款和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一次性支付至山东国赢拍卖有限公司指定账户（以到账为准）。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）竞买人须承诺，同意在在《资产交易合同》签订之日起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个工作日内，与转让方办理标的资产及相关权属证明文件的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移交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）竞买人须承诺，同意山东国赢拍卖有限公司在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收到交易价款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后5个工作日内将全部交易价款划转至转让方指定账户。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）竞买人须承诺，本次转让为按标的现状交接，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同意按照标的资产现有状况接收标的。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</w:t>
      </w:r>
      <w:r>
        <w:rPr>
          <w:rFonts w:hint="eastAsia" w:ascii="Arial" w:hAnsi="Arial" w:eastAsia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诺，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成交</w:t>
      </w:r>
      <w:r>
        <w:rPr>
          <w:rFonts w:hint="eastAsia" w:ascii="Arial" w:hAnsi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后标的交割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需将标的外包装标识涂抹或破坏再运走</w:t>
      </w:r>
      <w:r>
        <w:rPr>
          <w:rFonts w:hint="eastAsia" w:ascii="Arial" w:hAnsi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，运输等相关费用由买受人承担，标的需要倒入买受人原料池处理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（</w:t>
      </w:r>
      <w:r>
        <w:rPr>
          <w:rFonts w:hint="eastAsia" w:ascii="Arial" w:hAnsi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七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）竞买人须承诺，对拖运搬移过程负全面责任，如发生一切人身及财产安全责任事故、法律责任均由买受人承担</w:t>
      </w:r>
      <w:r>
        <w:rPr>
          <w:rFonts w:hint="eastAsia" w:ascii="Arial" w:hAnsi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；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移交过程中如造成其他任何人员伤亡或周边</w:t>
      </w: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环境、设备、设施等财产损毁的，概由买受人承担全部责任与赔偿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）竞买人须承诺，在公告期间已自行对标的资产进行了现场考察并全面了解，一经递交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申请并交纳保证金后，即表明理解并接受本次资产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标的，否则将视为违约；非因转让方原因所引发的风险因素，由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凭拍卖成交确认书与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，买受人应向本公司支付服务费，服务费为成交价的5%，服务费不足500元按500元支付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27</w:t>
      </w:r>
      <w:bookmarkStart w:id="2" w:name="_GoBack"/>
      <w:bookmarkEnd w:id="2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竞买保证金退付表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W w:w="93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2656"/>
        <w:gridCol w:w="1789"/>
        <w:gridCol w:w="307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户名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开户银行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开户帐号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佣金及费用是否在保证金中代扣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1920" w:firstLineChars="8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是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否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竞买人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签字/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盖章）</w:t>
            </w:r>
          </w:p>
        </w:tc>
        <w:tc>
          <w:tcPr>
            <w:tcW w:w="265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7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联系电话</w:t>
            </w:r>
          </w:p>
        </w:tc>
        <w:tc>
          <w:tcPr>
            <w:tcW w:w="30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其他说明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  <w:jc w:val="center"/>
        </w:trPr>
        <w:tc>
          <w:tcPr>
            <w:tcW w:w="936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注意事项：1.退付表内容除签字以外，其他内容尽量机打，如手写务必填写清晰。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2.退保账户需与保证金交款账户相同。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开户银行需详细填写开户行信息。</w:t>
            </w:r>
          </w:p>
          <w:p>
            <w:pPr>
              <w:spacing w:line="240" w:lineRule="auto"/>
              <w:ind w:firstLine="4578" w:firstLineChars="1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</w:pPr>
          </w:p>
          <w:p>
            <w:pPr>
              <w:spacing w:line="240" w:lineRule="auto"/>
              <w:ind w:firstLine="6987" w:firstLineChars="2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  <w:t>年    月    日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AA277E2"/>
    <w:rsid w:val="0C697DB0"/>
    <w:rsid w:val="0D6C317E"/>
    <w:rsid w:val="16ED0036"/>
    <w:rsid w:val="1B285AE1"/>
    <w:rsid w:val="246F68C9"/>
    <w:rsid w:val="287031BA"/>
    <w:rsid w:val="2CE779D4"/>
    <w:rsid w:val="305840C7"/>
    <w:rsid w:val="3B88601A"/>
    <w:rsid w:val="40EB42EC"/>
    <w:rsid w:val="441C205C"/>
    <w:rsid w:val="44813F78"/>
    <w:rsid w:val="4872256F"/>
    <w:rsid w:val="490B241B"/>
    <w:rsid w:val="50EE68AA"/>
    <w:rsid w:val="52376143"/>
    <w:rsid w:val="52BB5860"/>
    <w:rsid w:val="562A4D6C"/>
    <w:rsid w:val="56AA23A1"/>
    <w:rsid w:val="5D284EF1"/>
    <w:rsid w:val="5D990B42"/>
    <w:rsid w:val="62ED51EE"/>
    <w:rsid w:val="630E4B89"/>
    <w:rsid w:val="6B71426E"/>
    <w:rsid w:val="6FBB7E47"/>
    <w:rsid w:val="75F867B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2740</Words>
  <Characters>2837</Characters>
  <Lines>0</Lines>
  <Paragraphs>0</Paragraphs>
  <TotalTime>1</TotalTime>
  <ScaleCrop>false</ScaleCrop>
  <LinksUpToDate>false</LinksUpToDate>
  <CharactersWithSpaces>2894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极致者不凡</cp:lastModifiedBy>
  <dcterms:modified xsi:type="dcterms:W3CDTF">2025-06-25T09:55:03Z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85CFE9D4035344089CC0ED4ACBE49631_11</vt:lpwstr>
  </property>
</Properties>
</file>