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u w:val="none"/>
          <w:lang w:val="en-US" w:eastAsia="zh-CN"/>
        </w:rPr>
      </w:pPr>
      <w:r>
        <w:rPr>
          <w:rFonts w:hint="eastAsia" w:ascii="宋体" w:hAnsi="宋体" w:eastAsia="宋体" w:cs="宋体"/>
          <w:color w:val="auto"/>
          <w:spacing w:val="0"/>
          <w:sz w:val="24"/>
          <w:szCs w:val="24"/>
          <w:u w:val="none"/>
        </w:rPr>
        <w:t>山东旅游职业学院所属报废公寓床、公寓衣柜、写字板椅、课桌椅、办公家具等资产包</w:t>
      </w:r>
      <w:r>
        <w:rPr>
          <w:rFonts w:hint="eastAsia" w:ascii="宋体" w:hAnsi="宋体" w:cs="宋体"/>
          <w:color w:val="auto"/>
          <w:spacing w:val="0"/>
          <w:sz w:val="24"/>
          <w:szCs w:val="24"/>
          <w:u w:val="none"/>
          <w:lang w:val="en-US" w:eastAsia="zh-CN"/>
        </w:rPr>
        <w:t>，</w:t>
      </w:r>
      <w:r>
        <w:rPr>
          <w:rFonts w:hint="eastAsia" w:ascii="宋体" w:hAnsi="宋体" w:cs="宋体"/>
          <w:color w:val="auto"/>
          <w:spacing w:val="0"/>
          <w:sz w:val="24"/>
          <w:szCs w:val="24"/>
          <w:highlight w:val="none"/>
          <w:u w:val="none"/>
          <w:lang w:val="en-US" w:eastAsia="zh-CN"/>
        </w:rPr>
        <w:t>起拍价</w:t>
      </w:r>
      <w:r>
        <w:rPr>
          <w:rFonts w:hint="eastAsia" w:ascii="宋体" w:hAnsi="宋体"/>
          <w:color w:val="auto"/>
          <w:sz w:val="24"/>
          <w:lang w:val="en-US" w:eastAsia="zh-CN"/>
        </w:rPr>
        <w:t>1.83986</w:t>
      </w:r>
      <w:r>
        <w:rPr>
          <w:rFonts w:hint="eastAsia" w:ascii="宋体" w:hAnsi="宋体" w:cs="宋体"/>
          <w:color w:val="auto"/>
          <w:spacing w:val="0"/>
          <w:sz w:val="24"/>
          <w:szCs w:val="24"/>
          <w:highlight w:val="none"/>
          <w:u w:val="none"/>
          <w:lang w:val="en-US" w:eastAsia="zh-CN"/>
        </w:rPr>
        <w:t>万，保证金0.55万元。</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eastAsia="zh-CN"/>
        </w:rPr>
      </w:pPr>
      <w:r>
        <w:rPr>
          <w:rFonts w:hint="eastAsia" w:ascii="宋体" w:hAnsi="宋体" w:cs="宋体"/>
          <w:color w:val="auto"/>
          <w:spacing w:val="0"/>
          <w:sz w:val="24"/>
          <w:szCs w:val="24"/>
          <w:u w:val="none"/>
          <w:lang w:val="en-US" w:eastAsia="zh-CN"/>
        </w:rPr>
        <w:t>1、</w:t>
      </w:r>
      <w:r>
        <w:rPr>
          <w:rFonts w:hint="eastAsia" w:ascii="宋体" w:hAnsi="宋体" w:eastAsia="宋体" w:cs="宋体"/>
          <w:color w:val="auto"/>
          <w:spacing w:val="0"/>
          <w:sz w:val="24"/>
          <w:szCs w:val="24"/>
          <w:u w:val="none"/>
          <w:lang w:eastAsia="zh-CN"/>
        </w:rPr>
        <w:t>转让标的整体处置，不可拆分。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eastAsia="zh-CN"/>
        </w:rPr>
      </w:pPr>
      <w:r>
        <w:rPr>
          <w:rFonts w:hint="eastAsia" w:ascii="宋体" w:hAnsi="宋体" w:cs="宋体"/>
          <w:color w:val="auto"/>
          <w:spacing w:val="0"/>
          <w:sz w:val="24"/>
          <w:szCs w:val="24"/>
          <w:u w:val="none"/>
          <w:lang w:val="en-US" w:eastAsia="zh-CN"/>
        </w:rPr>
        <w:t>2、</w:t>
      </w:r>
      <w:r>
        <w:rPr>
          <w:rFonts w:hint="eastAsia" w:ascii="宋体" w:hAnsi="宋体" w:eastAsia="宋体" w:cs="宋体"/>
          <w:color w:val="auto"/>
          <w:spacing w:val="0"/>
          <w:sz w:val="24"/>
          <w:szCs w:val="24"/>
          <w:u w:val="none"/>
          <w:lang w:eastAsia="zh-CN"/>
        </w:rPr>
        <w:t>转</w:t>
      </w:r>
      <w:r>
        <w:rPr>
          <w:rFonts w:hint="eastAsia" w:ascii="宋体" w:hAnsi="宋体" w:cs="宋体"/>
          <w:color w:val="auto"/>
          <w:spacing w:val="0"/>
          <w:sz w:val="24"/>
          <w:szCs w:val="24"/>
          <w:u w:val="none"/>
          <w:lang w:val="en-US" w:eastAsia="zh-CN"/>
        </w:rPr>
        <w:t>让</w:t>
      </w:r>
      <w:r>
        <w:rPr>
          <w:rFonts w:hint="eastAsia" w:ascii="宋体" w:hAnsi="宋体" w:eastAsia="宋体" w:cs="宋体"/>
          <w:color w:val="auto"/>
          <w:spacing w:val="0"/>
          <w:sz w:val="24"/>
          <w:szCs w:val="24"/>
          <w:u w:val="none"/>
          <w:lang w:eastAsia="zh-CN"/>
        </w:rPr>
        <w:t>标的所含的公寓床，受让方可进场拆除时间约为</w:t>
      </w:r>
      <w:r>
        <w:rPr>
          <w:rFonts w:hint="eastAsia" w:ascii="宋体" w:hAnsi="宋体" w:eastAsia="宋体" w:cs="宋体"/>
          <w:color w:val="auto"/>
          <w:spacing w:val="0"/>
          <w:sz w:val="24"/>
          <w:szCs w:val="24"/>
          <w:u w:val="none"/>
          <w:lang w:val="en-US" w:eastAsia="zh-CN"/>
        </w:rPr>
        <w:t>7月底至8月初。</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eastAsia="zh-CN"/>
        </w:rPr>
      </w:pPr>
      <w:r>
        <w:rPr>
          <w:rFonts w:hint="eastAsia" w:ascii="宋体" w:hAnsi="宋体" w:eastAsia="宋体" w:cs="宋体"/>
          <w:color w:val="auto"/>
          <w:spacing w:val="0"/>
          <w:sz w:val="24"/>
          <w:szCs w:val="24"/>
          <w:u w:val="none"/>
          <w:lang w:eastAsia="zh-CN"/>
        </w:rPr>
        <w:t>3</w:t>
      </w:r>
      <w:r>
        <w:rPr>
          <w:rFonts w:hint="eastAsia" w:ascii="宋体" w:hAnsi="宋体" w:cs="宋体"/>
          <w:color w:val="auto"/>
          <w:spacing w:val="0"/>
          <w:sz w:val="24"/>
          <w:szCs w:val="24"/>
          <w:u w:val="none"/>
          <w:lang w:eastAsia="zh-CN"/>
        </w:rPr>
        <w:t>、</w:t>
      </w:r>
      <w:r>
        <w:rPr>
          <w:rFonts w:hint="eastAsia" w:ascii="宋体" w:hAnsi="宋体" w:eastAsia="宋体" w:cs="宋体"/>
          <w:color w:val="auto"/>
          <w:spacing w:val="0"/>
          <w:sz w:val="24"/>
          <w:szCs w:val="24"/>
          <w:u w:val="none"/>
          <w:lang w:eastAsia="zh-CN"/>
        </w:rPr>
        <w:t>转让标的现存放于</w:t>
      </w:r>
      <w:r>
        <w:rPr>
          <w:rFonts w:hint="eastAsia" w:ascii="宋体" w:hAnsi="宋体" w:eastAsia="宋体" w:cs="宋体"/>
          <w:color w:val="auto"/>
          <w:spacing w:val="0"/>
          <w:sz w:val="24"/>
          <w:szCs w:val="24"/>
          <w:u w:val="none"/>
        </w:rPr>
        <w:t>济南市经十东路3556号</w:t>
      </w:r>
      <w:r>
        <w:rPr>
          <w:rFonts w:hint="eastAsia" w:ascii="宋体" w:hAnsi="宋体" w:eastAsia="宋体" w:cs="宋体"/>
          <w:color w:val="auto"/>
          <w:spacing w:val="0"/>
          <w:sz w:val="24"/>
          <w:szCs w:val="24"/>
          <w:u w:val="no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eastAsia="zh-CN"/>
        </w:rPr>
      </w:pPr>
      <w:r>
        <w:rPr>
          <w:rFonts w:hint="eastAsia" w:ascii="宋体" w:hAnsi="宋体" w:eastAsia="宋体" w:cs="宋体"/>
          <w:color w:val="auto"/>
          <w:spacing w:val="0"/>
          <w:sz w:val="24"/>
          <w:szCs w:val="24"/>
          <w:u w:val="none"/>
          <w:lang w:eastAsia="zh-CN"/>
        </w:rPr>
        <w:t>4</w:t>
      </w:r>
      <w:r>
        <w:rPr>
          <w:rFonts w:hint="eastAsia" w:ascii="宋体" w:hAnsi="宋体" w:cs="宋体"/>
          <w:color w:val="auto"/>
          <w:spacing w:val="0"/>
          <w:sz w:val="24"/>
          <w:szCs w:val="24"/>
          <w:u w:val="none"/>
          <w:lang w:eastAsia="zh-CN"/>
        </w:rPr>
        <w:t>、</w:t>
      </w:r>
      <w:r>
        <w:rPr>
          <w:rFonts w:hint="eastAsia" w:ascii="宋体" w:hAnsi="宋体" w:eastAsia="宋体" w:cs="宋体"/>
          <w:color w:val="auto"/>
          <w:spacing w:val="0"/>
          <w:sz w:val="24"/>
          <w:szCs w:val="24"/>
          <w:u w:val="none"/>
          <w:lang w:eastAsia="zh-CN"/>
        </w:rPr>
        <w:t>转让标的目前处于闲置报废状态，标的实际情况以移交时的现状为准，转让方及交易所不对标的质量、性能、数量等提供任何保证。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lang w:eastAsia="zh-CN"/>
        </w:rPr>
        <w:t>5</w:t>
      </w:r>
      <w:r>
        <w:rPr>
          <w:rFonts w:hint="eastAsia" w:ascii="宋体" w:hAnsi="宋体" w:cs="宋体"/>
          <w:color w:val="auto"/>
          <w:spacing w:val="0"/>
          <w:sz w:val="24"/>
          <w:szCs w:val="24"/>
          <w:u w:val="none"/>
          <w:lang w:eastAsia="zh-CN"/>
        </w:rPr>
        <w:t>、</w:t>
      </w:r>
      <w:r>
        <w:rPr>
          <w:rFonts w:hint="eastAsia" w:ascii="宋体" w:hAnsi="宋体" w:eastAsia="宋体" w:cs="宋体"/>
          <w:color w:val="auto"/>
          <w:spacing w:val="0"/>
          <w:sz w:val="24"/>
          <w:szCs w:val="24"/>
          <w:u w:val="none"/>
          <w:lang w:eastAsia="zh-CN"/>
        </w:rPr>
        <w:t>其他事项详见</w:t>
      </w:r>
      <w:r>
        <w:rPr>
          <w:rFonts w:hint="eastAsia" w:ascii="宋体" w:hAnsi="宋体" w:eastAsia="宋体" w:cs="宋体"/>
          <w:color w:val="auto"/>
          <w:spacing w:val="0"/>
          <w:sz w:val="24"/>
          <w:szCs w:val="24"/>
          <w:u w:val="none"/>
          <w:lang w:val="en-US" w:eastAsia="zh-CN"/>
        </w:rPr>
        <w:t>鲁德信评报字[2025]第050号</w:t>
      </w:r>
      <w:r>
        <w:rPr>
          <w:rFonts w:hint="eastAsia" w:ascii="宋体" w:hAnsi="宋体" w:eastAsia="宋体" w:cs="宋体"/>
          <w:color w:val="auto"/>
          <w:spacing w:val="0"/>
          <w:sz w:val="24"/>
          <w:szCs w:val="24"/>
          <w:u w:val="none"/>
          <w:lang w:eastAsia="zh-CN"/>
        </w:rPr>
        <w:t>《资产评估报告》。</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竞价开始时间2025年6月30日上午10时</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佣金</w:t>
      </w:r>
      <w:r>
        <w:rPr>
          <w:rFonts w:hint="eastAsia" w:ascii="宋体" w:hAnsi="宋体" w:eastAsia="宋体" w:cs="宋体"/>
          <w:color w:val="auto"/>
          <w:spacing w:val="0"/>
          <w:sz w:val="24"/>
          <w:szCs w:val="24"/>
        </w:rPr>
        <w:t>一次性支付至山东国赢拍卖有限公司指定账户（以到账为准）。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）竞买人须承诺，自转让方通知进场交割之日起10日内完成标的资产的拆除、搬运及场地清理等工作。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3"/>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6</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23</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pStyle w:val="3"/>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3"/>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3"/>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0E865C2"/>
    <w:rsid w:val="011E1FE4"/>
    <w:rsid w:val="037C7496"/>
    <w:rsid w:val="03F33DD1"/>
    <w:rsid w:val="05025EE9"/>
    <w:rsid w:val="0907198C"/>
    <w:rsid w:val="0A7B04A7"/>
    <w:rsid w:val="0AA277E2"/>
    <w:rsid w:val="0AF3628F"/>
    <w:rsid w:val="0C672285"/>
    <w:rsid w:val="0C697DB0"/>
    <w:rsid w:val="0CC7003B"/>
    <w:rsid w:val="107E65FB"/>
    <w:rsid w:val="12F64B6E"/>
    <w:rsid w:val="140E413A"/>
    <w:rsid w:val="192A3611"/>
    <w:rsid w:val="19302229"/>
    <w:rsid w:val="196E66EE"/>
    <w:rsid w:val="1AD05CA5"/>
    <w:rsid w:val="1B1A56E9"/>
    <w:rsid w:val="1B285AE1"/>
    <w:rsid w:val="21EB1487"/>
    <w:rsid w:val="22DB6392"/>
    <w:rsid w:val="247E73BC"/>
    <w:rsid w:val="253F73D1"/>
    <w:rsid w:val="256718FC"/>
    <w:rsid w:val="2632693A"/>
    <w:rsid w:val="29A742E4"/>
    <w:rsid w:val="29B64C00"/>
    <w:rsid w:val="2E9838E9"/>
    <w:rsid w:val="2F5B094A"/>
    <w:rsid w:val="305840C7"/>
    <w:rsid w:val="311E645E"/>
    <w:rsid w:val="38057AB5"/>
    <w:rsid w:val="38D615D9"/>
    <w:rsid w:val="3A347BA7"/>
    <w:rsid w:val="3EDC25BB"/>
    <w:rsid w:val="40BE01CA"/>
    <w:rsid w:val="40EB42EC"/>
    <w:rsid w:val="43231F4D"/>
    <w:rsid w:val="4346304D"/>
    <w:rsid w:val="464E2426"/>
    <w:rsid w:val="481C62E7"/>
    <w:rsid w:val="4872256F"/>
    <w:rsid w:val="4D42778C"/>
    <w:rsid w:val="4E001213"/>
    <w:rsid w:val="4EA84268"/>
    <w:rsid w:val="4F7B372A"/>
    <w:rsid w:val="52376143"/>
    <w:rsid w:val="54901A26"/>
    <w:rsid w:val="54D73556"/>
    <w:rsid w:val="56AA23A1"/>
    <w:rsid w:val="58445001"/>
    <w:rsid w:val="5CAD510C"/>
    <w:rsid w:val="6092266B"/>
    <w:rsid w:val="61E442A7"/>
    <w:rsid w:val="62220039"/>
    <w:rsid w:val="656A1E1F"/>
    <w:rsid w:val="674A1F08"/>
    <w:rsid w:val="6B71426E"/>
    <w:rsid w:val="6C904861"/>
    <w:rsid w:val="6E260382"/>
    <w:rsid w:val="6FBB7E47"/>
    <w:rsid w:val="73383602"/>
    <w:rsid w:val="77502AC7"/>
    <w:rsid w:val="77ED5B0C"/>
    <w:rsid w:val="7A34524A"/>
    <w:rsid w:val="7A38059A"/>
    <w:rsid w:val="7ADE0E8D"/>
    <w:rsid w:val="7BA751BD"/>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3076</Words>
  <Characters>3185</Characters>
  <Lines>0</Lines>
  <Paragraphs>0</Paragraphs>
  <TotalTime>1</TotalTime>
  <ScaleCrop>false</ScaleCrop>
  <LinksUpToDate>false</LinksUpToDate>
  <CharactersWithSpaces>3238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dcterms:modified xsi:type="dcterms:W3CDTF">2025-06-20T10:24:40Z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2C66F576A86D403CAD663412FF93A441_13</vt:lpwstr>
  </property>
</Properties>
</file>