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德州市陵城区市场监督管理局罚没资产一宗拍卖项目。本次项目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，标的资产包括片状氢氧化钠产品，产品NAOH含量22.1%，共228袋，每袋25kg，共5.7吨。</w:t>
      </w:r>
      <w:r>
        <w:rPr>
          <w:rFonts w:hint="eastAsia" w:ascii="宋体" w:hAnsi="宋体" w:cs="宋体"/>
          <w:b/>
          <w:bCs/>
          <w:color w:val="auto"/>
          <w:spacing w:val="0"/>
          <w:sz w:val="24"/>
          <w:szCs w:val="24"/>
          <w:u w:val="none"/>
          <w:lang w:val="en-US" w:eastAsia="zh-CN"/>
        </w:rPr>
        <w:t>拍卖底价：3420元，增价幅度：100元</w:t>
      </w:r>
      <w:r>
        <w:rPr>
          <w:rFonts w:hint="eastAsia" w:ascii="宋体" w:hAnsi="宋体" w:cs="宋体"/>
          <w:color w:val="auto"/>
          <w:spacing w:val="0"/>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竞价开始时间2025年4月16日下午16时30</w:t>
      </w:r>
      <w:bookmarkStart w:id="0" w:name="_GoBack"/>
      <w:bookmarkEnd w:id="0"/>
      <w:r>
        <w:rPr>
          <w:rFonts w:hint="eastAsia" w:ascii="宋体" w:hAnsi="宋体" w:cs="宋体"/>
          <w:color w:val="auto"/>
          <w:spacing w:val="0"/>
          <w:sz w:val="24"/>
          <w:szCs w:val="24"/>
          <w:lang w:val="en-US" w:eastAsia="zh-CN"/>
        </w:rPr>
        <w:t>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保证金金额为1000元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交易费用</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）竞买人须承诺，同意在在《资产交易合同》签订之日起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个工作日内，与转让方办理标的资产及相关权属证明文件的</w:t>
      </w:r>
      <w:r>
        <w:rPr>
          <w:rFonts w:hint="eastAsia" w:ascii="宋体" w:hAnsi="宋体" w:cs="宋体"/>
          <w:color w:val="auto"/>
          <w:spacing w:val="0"/>
          <w:sz w:val="24"/>
          <w:szCs w:val="24"/>
          <w:lang w:val="en-US" w:eastAsia="zh-CN"/>
        </w:rPr>
        <w:t>移交</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宋体" w:cs="Arial"/>
          <w:i w:val="0"/>
          <w:iCs w:val="0"/>
          <w:caps w:val="0"/>
          <w:color w:val="000000"/>
          <w:spacing w:val="0"/>
          <w:sz w:val="24"/>
          <w:szCs w:val="24"/>
          <w:shd w:val="clear" w:fill="FFFFFF"/>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w:t>
      </w:r>
      <w:r>
        <w:rPr>
          <w:rFonts w:hint="eastAsia" w:ascii="Arial" w:hAnsi="Arial" w:eastAsia="宋体" w:cs="Arial"/>
          <w:i w:val="0"/>
          <w:iCs w:val="0"/>
          <w:caps w:val="0"/>
          <w:color w:val="000000"/>
          <w:spacing w:val="0"/>
          <w:sz w:val="24"/>
          <w:szCs w:val="24"/>
          <w:shd w:val="clear" w:fill="FFFFFF"/>
          <w:lang w:val="en-US" w:eastAsia="zh-CN"/>
        </w:rPr>
        <w:t>成交提货时需将标的外包装标识涂抹或破坏再运走。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Arial" w:hAnsi="Arial" w:eastAsia="宋体" w:cs="Arial"/>
          <w:i w:val="0"/>
          <w:iCs w:val="0"/>
          <w:caps w:val="0"/>
          <w:color w:val="000000"/>
          <w:spacing w:val="0"/>
          <w:sz w:val="24"/>
          <w:szCs w:val="24"/>
          <w:shd w:val="clear" w:fill="FFFFFF"/>
          <w:lang w:val="en-US" w:eastAsia="zh-CN"/>
        </w:rPr>
        <w:t>（六）竞买人须承诺，对拖运搬移过程负全面责任，如发生一切人身及财产安全责任事故、法律责任均由买受人承担</w:t>
      </w:r>
      <w:r>
        <w:rPr>
          <w:rFonts w:hint="eastAsia" w:ascii="Arial" w:hAnsi="Arial" w:cs="Arial"/>
          <w:i w:val="0"/>
          <w:iCs w:val="0"/>
          <w:caps w:val="0"/>
          <w:color w:val="000000"/>
          <w:spacing w:val="0"/>
          <w:sz w:val="24"/>
          <w:szCs w:val="24"/>
          <w:shd w:val="clear" w:fill="FFFFFF"/>
          <w:lang w:val="en-US" w:eastAsia="zh-CN"/>
        </w:rPr>
        <w:t>；</w:t>
      </w:r>
      <w:r>
        <w:rPr>
          <w:rFonts w:hint="eastAsia" w:ascii="Arial" w:hAnsi="Arial" w:eastAsia="宋体" w:cs="Arial"/>
          <w:i w:val="0"/>
          <w:iCs w:val="0"/>
          <w:caps w:val="0"/>
          <w:color w:val="000000"/>
          <w:spacing w:val="0"/>
          <w:sz w:val="24"/>
          <w:szCs w:val="24"/>
          <w:shd w:val="clear" w:fill="FFFFFF"/>
          <w:lang w:val="en-US" w:eastAsia="zh-CN"/>
        </w:rPr>
        <w:t>移交过程中如造成其他任何人员伤亡或周边</w:t>
      </w:r>
      <w:r>
        <w:rPr>
          <w:rFonts w:ascii="Arial" w:hAnsi="Arial" w:eastAsia="Arial" w:cs="Arial"/>
          <w:i w:val="0"/>
          <w:iCs w:val="0"/>
          <w:caps w:val="0"/>
          <w:color w:val="000000"/>
          <w:spacing w:val="0"/>
          <w:sz w:val="24"/>
          <w:szCs w:val="24"/>
          <w:shd w:val="clear" w:fill="FFFFFF"/>
        </w:rPr>
        <w:t>环境、设备、设施等财产损毁的，概由买受人承担全部责任与赔偿</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）竞买人须承诺，在公告期间已自行对标的资产进行了现场考察并全面了解，一经递交</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申请并交纳保证金后，即表明理解并接受本次资产</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，买受人应向本公司支付服务费，服务费为成交价的5%，服务费不足500元按500元支付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p>
    <w:p>
      <w:pPr>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br w:type="page"/>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0D6C317E"/>
    <w:rsid w:val="1B285AE1"/>
    <w:rsid w:val="246F68C9"/>
    <w:rsid w:val="287031BA"/>
    <w:rsid w:val="305840C7"/>
    <w:rsid w:val="40EB42EC"/>
    <w:rsid w:val="4872256F"/>
    <w:rsid w:val="52376143"/>
    <w:rsid w:val="56AA23A1"/>
    <w:rsid w:val="5D990B42"/>
    <w:rsid w:val="6B71426E"/>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2690</Words>
  <Characters>2788</Characters>
  <Lines>0</Lines>
  <Paragraphs>0</Paragraphs>
  <TotalTime>0</TotalTime>
  <ScaleCrop>false</ScaleCrop>
  <LinksUpToDate>false</LinksUpToDate>
  <CharactersWithSpaces>2845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2025-04-16T02:58:10Z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